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4" w:rsidRPr="00FA72E7" w:rsidRDefault="00C703E4" w:rsidP="00C703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2E7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C703E4" w:rsidRPr="00FA72E7" w:rsidRDefault="00C703E4" w:rsidP="00C70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2E7">
        <w:rPr>
          <w:rFonts w:ascii="Times New Roman" w:hAnsi="Times New Roman"/>
          <w:b/>
          <w:sz w:val="28"/>
          <w:szCs w:val="28"/>
        </w:rPr>
        <w:t>ФИНАНСОВЫЙ УНИВЕРСИТЕТ ПРИ ПРАВИТЕЛЬСТВЕ РОССИЙСКОЙ ФЕДЕРАЦИИ</w:t>
      </w:r>
    </w:p>
    <w:p w:rsidR="00C703E4" w:rsidRPr="00FA72E7" w:rsidRDefault="000B4A70" w:rsidP="00C70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A70">
        <w:rPr>
          <w:rFonts w:ascii="Times New Roman" w:hAnsi="Times New Roman"/>
          <w:b/>
          <w:sz w:val="28"/>
          <w:szCs w:val="28"/>
        </w:rPr>
        <w:pict>
          <v:rect id="_x0000_i1025" style="width:474.9pt;height:2pt" o:hralign="center" o:hrstd="t" o:hrnoshade="t" o:hr="t" fillcolor="black" stroked="f"/>
        </w:pict>
      </w:r>
    </w:p>
    <w:p w:rsidR="00C703E4" w:rsidRDefault="00C703E4" w:rsidP="00C70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</w:t>
      </w:r>
      <w:r w:rsidRPr="00FA72E7">
        <w:rPr>
          <w:rFonts w:ascii="Times New Roman" w:hAnsi="Times New Roman"/>
          <w:b/>
          <w:sz w:val="28"/>
          <w:szCs w:val="28"/>
        </w:rPr>
        <w:t>СКИЙ ФИЛИАЛ</w:t>
      </w:r>
    </w:p>
    <w:p w:rsidR="00C703E4" w:rsidRDefault="00C703E4" w:rsidP="00C70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3E4" w:rsidRDefault="00C703E4" w:rsidP="00C703E4">
      <w:pPr>
        <w:spacing w:after="0"/>
        <w:jc w:val="center"/>
      </w:pPr>
    </w:p>
    <w:p w:rsidR="00C703E4" w:rsidRPr="00B73918" w:rsidRDefault="00C703E4" w:rsidP="00C70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918">
        <w:rPr>
          <w:rFonts w:ascii="Times New Roman" w:hAnsi="Times New Roman" w:cs="Times New Roman"/>
          <w:sz w:val="28"/>
          <w:szCs w:val="28"/>
        </w:rPr>
        <w:t>Кафедра «Экономика и финансы»</w:t>
      </w:r>
    </w:p>
    <w:p w:rsidR="00C703E4" w:rsidRDefault="00C703E4" w:rsidP="00C703E4">
      <w:pPr>
        <w:spacing w:after="0"/>
      </w:pPr>
    </w:p>
    <w:p w:rsidR="00C703E4" w:rsidRDefault="00C703E4" w:rsidP="00C703E4">
      <w:pPr>
        <w:spacing w:after="0"/>
      </w:pPr>
    </w:p>
    <w:tbl>
      <w:tblPr>
        <w:tblW w:w="0" w:type="auto"/>
        <w:tblLook w:val="04A0"/>
      </w:tblPr>
      <w:tblGrid>
        <w:gridCol w:w="2841"/>
        <w:gridCol w:w="2137"/>
        <w:gridCol w:w="4593"/>
      </w:tblGrid>
      <w:tr w:rsidR="00C703E4" w:rsidRPr="000A4296" w:rsidTr="0040468A">
        <w:tc>
          <w:tcPr>
            <w:tcW w:w="2976" w:type="dxa"/>
            <w:shd w:val="clear" w:color="auto" w:fill="auto"/>
          </w:tcPr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C703E4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703E4" w:rsidRPr="000A4296" w:rsidRDefault="00C703E4" w:rsidP="004046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429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703E4" w:rsidRPr="000A4296" w:rsidRDefault="00321947" w:rsidP="004046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Зав.кафедрой к.э.н.,</w:t>
            </w:r>
            <w:r w:rsidR="00C703E4">
              <w:rPr>
                <w:rFonts w:ascii="Times New Roman" w:hAnsi="Times New Roman"/>
                <w:sz w:val="28"/>
                <w:szCs w:val="28"/>
              </w:rPr>
              <w:t xml:space="preserve"> доцент</w:t>
            </w:r>
          </w:p>
          <w:p w:rsidR="00C703E4" w:rsidRPr="000A4296" w:rsidRDefault="00C703E4" w:rsidP="004046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______________В.А.Зинин</w:t>
            </w:r>
          </w:p>
          <w:p w:rsidR="00C703E4" w:rsidRPr="000A4296" w:rsidRDefault="00C703E4" w:rsidP="004046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«___»______________2015</w:t>
            </w:r>
            <w:r w:rsidRPr="000A429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703E4" w:rsidRPr="000A4296" w:rsidTr="0040468A">
        <w:tc>
          <w:tcPr>
            <w:tcW w:w="2976" w:type="dxa"/>
            <w:shd w:val="clear" w:color="auto" w:fill="auto"/>
          </w:tcPr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3E4" w:rsidRDefault="00C703E4" w:rsidP="00C703E4">
      <w:pPr>
        <w:spacing w:after="0"/>
      </w:pPr>
    </w:p>
    <w:p w:rsidR="00C703E4" w:rsidRDefault="00C703E4" w:rsidP="00C703E4">
      <w:pPr>
        <w:spacing w:after="0"/>
      </w:pP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E4" w:rsidRP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3E4">
        <w:rPr>
          <w:rFonts w:ascii="Times New Roman" w:hAnsi="Times New Roman"/>
          <w:b/>
          <w:sz w:val="28"/>
          <w:szCs w:val="28"/>
        </w:rPr>
        <w:t>СОВРЕМЕННЫЕ БАНКОВСКИЕ ПРОДУКТЫ И УСЛУГИ</w:t>
      </w: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7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студентов по выполнению контрольной работы </w:t>
      </w: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785"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C703E4" w:rsidRPr="00EA0785" w:rsidTr="0040468A">
        <w:tc>
          <w:tcPr>
            <w:tcW w:w="9571" w:type="dxa"/>
          </w:tcPr>
          <w:p w:rsidR="00C703E4" w:rsidRPr="00EA0785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85">
              <w:rPr>
                <w:rFonts w:ascii="Times New Roman" w:hAnsi="Times New Roman" w:cs="Times New Roman"/>
                <w:i/>
                <w:sz w:val="28"/>
                <w:szCs w:val="28"/>
              </w:rPr>
              <w:t>Одобрено кафедрой «Экономика и финансы»</w:t>
            </w:r>
          </w:p>
        </w:tc>
      </w:tr>
      <w:tr w:rsidR="00C703E4" w:rsidRPr="00EA0785" w:rsidTr="0040468A">
        <w:tc>
          <w:tcPr>
            <w:tcW w:w="9571" w:type="dxa"/>
          </w:tcPr>
          <w:p w:rsidR="00C703E4" w:rsidRPr="00EA0785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Протокол от «22»  июня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0785">
                <w:rPr>
                  <w:rFonts w:ascii="Times New Roman" w:hAnsi="Times New Roman" w:cs="Times New Roman"/>
                  <w:i/>
                  <w:sz w:val="28"/>
                  <w:szCs w:val="28"/>
                  <w:u w:val="single"/>
                </w:rPr>
                <w:t>2015</w:t>
              </w:r>
              <w:r w:rsidRPr="00EA0785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г</w:t>
              </w:r>
            </w:smartTag>
            <w:r w:rsidRPr="00EA0785">
              <w:rPr>
                <w:rFonts w:ascii="Times New Roman" w:hAnsi="Times New Roman" w:cs="Times New Roman"/>
                <w:i/>
                <w:sz w:val="28"/>
                <w:szCs w:val="28"/>
              </w:rPr>
              <w:t>. №13</w:t>
            </w:r>
          </w:p>
          <w:p w:rsidR="00C703E4" w:rsidRPr="00EA0785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Pr="00EA0785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85">
              <w:rPr>
                <w:rFonts w:ascii="Times New Roman" w:hAnsi="Times New Roman" w:cs="Times New Roman"/>
                <w:sz w:val="28"/>
                <w:szCs w:val="28"/>
              </w:rPr>
              <w:t>Владимир 2015</w:t>
            </w:r>
          </w:p>
        </w:tc>
      </w:tr>
    </w:tbl>
    <w:p w:rsidR="00C703E4" w:rsidRPr="00321947" w:rsidRDefault="00C703E4" w:rsidP="00321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219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УКАЗАНИЯ ПО ВЫПОЛНЕНИЮ КОНТРОЛЬНОЙ РАБОТЫ</w:t>
      </w:r>
    </w:p>
    <w:p w:rsidR="00C969F9" w:rsidRPr="00321947" w:rsidRDefault="00C703E4" w:rsidP="00321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дисциплине</w:t>
      </w:r>
      <w:r w:rsidR="003219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9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969F9" w:rsidRPr="00321947">
        <w:rPr>
          <w:rFonts w:ascii="Times New Roman" w:hAnsi="Times New Roman" w:cs="Times New Roman"/>
          <w:b/>
          <w:sz w:val="28"/>
          <w:szCs w:val="28"/>
        </w:rPr>
        <w:t>Современные банковские продукты и услуги</w:t>
      </w:r>
      <w:r w:rsidRPr="00321947">
        <w:rPr>
          <w:rFonts w:ascii="Times New Roman" w:hAnsi="Times New Roman" w:cs="Times New Roman"/>
          <w:b/>
          <w:sz w:val="28"/>
          <w:szCs w:val="28"/>
        </w:rPr>
        <w:t>»</w:t>
      </w:r>
    </w:p>
    <w:p w:rsidR="00C969F9" w:rsidRPr="00321947" w:rsidRDefault="00C969F9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Текущий      контроль     успеваемости      осуществляется       в  ходе    учебного  процесса     и   консультирования       студентов,     по   результатам      выполнения  самостоятельной  работы.  Основными  формами  текущего  контроля  знаний  являются:</w:t>
      </w: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- обсуждение вынесенных в планы семинарских занятий вопросов тем  и  контрольных  вопросов;    решение  ситуационных  задач,  тестов  и  их  обсуждение; </w:t>
      </w: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- написание контрольной работы.</w:t>
      </w: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 в форме  зачета.              </w:t>
      </w: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Оценка  знаний студентов  осуществляется  в  баллах  с  учетом:         оценки  за  работу  в  семестре (оценки за тестирование, за участие в дискуссиях на семинарских занятиях и др.);  оценки итоговых знаний в ходе зачета.</w:t>
      </w:r>
    </w:p>
    <w:p w:rsidR="00321947" w:rsidRDefault="00321947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77" w:rsidRPr="00321947" w:rsidRDefault="00F16B77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t>Порядок выполнения контрольной работы</w:t>
      </w:r>
    </w:p>
    <w:p w:rsidR="0009600F" w:rsidRPr="00321947" w:rsidRDefault="0009600F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контрольной работы – закрепить знания, полученные студентами в результате лекционных и практических занятий, а также самостоятельного изучения учебной и специальной литературы и других информационных источников.</w:t>
      </w:r>
    </w:p>
    <w:p w:rsidR="0009600F" w:rsidRPr="00321947" w:rsidRDefault="0009600F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Выбор варианта контрольной работы.</w:t>
      </w:r>
    </w:p>
    <w:p w:rsidR="00F16B77" w:rsidRPr="00321947" w:rsidRDefault="0009600F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Теоретическая часть выполняется студентами в соответствии с предложенной темой в форме реферата. </w:t>
      </w:r>
    </w:p>
    <w:p w:rsidR="00F16B77" w:rsidRPr="00321947" w:rsidRDefault="00F16B77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Выполнение контрольной работы начинается с выбора варианта. </w:t>
      </w:r>
    </w:p>
    <w:p w:rsidR="00F16B77" w:rsidRPr="00321947" w:rsidRDefault="00F16B77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варианта соответствует номеру ФИО студента в журнале.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360"/>
        <w:gridCol w:w="1033"/>
        <w:gridCol w:w="1360"/>
        <w:gridCol w:w="1033"/>
        <w:gridCol w:w="1360"/>
        <w:gridCol w:w="1033"/>
        <w:gridCol w:w="1360"/>
      </w:tblGrid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ФИО студента 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журнале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вариантов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ФИО студента 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журнале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вариантов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ФИО студента 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журнале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вариантов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ФИО студента 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журнале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вариантов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2C4FC5"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</w:t>
            </w:r>
          </w:p>
        </w:tc>
      </w:tr>
    </w:tbl>
    <w:p w:rsidR="00F16B77" w:rsidRPr="00321947" w:rsidRDefault="0009600F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контрольной работы</w:t>
      </w:r>
      <w:r w:rsidR="00F16B77"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варианта приведены в разд</w:t>
      </w:r>
      <w:r w:rsidR="002C4FC5"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 «Темы для теоретической части контрольной работы</w:t>
      </w:r>
      <w:r w:rsidR="00F16B77"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C4FC5" w:rsidRPr="00321947" w:rsidRDefault="002C4FC5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 Внимание! Студент может предложить и свою тему и согласовать ее с преподавателем. 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Практическая часть состоит из теста, который студент должен составить к теоретической части. Тест должен состоять из 15 вопросов, к каждому вопросу должны быть даны по 4 ответа, один из которых обязательно должен быть правильным.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даётся ключ к тексту.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 может быть составлен на соответствие категорий и определений к ним. Разрешается тест заменить 2 задачами (с описанием решения).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3.Рекомендованная литература и электронные ресурсы для выполнения контрольной работы представлены в рабочей программе дисциплины.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Порядок выполнения контрольной работы.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 на контрольный теоретический вопрос предполагает изложение его сущности, дополненное, по мере необходимости, статистическими данными, графиками, формулами и таблицами. Целесообразно показать особенности того или иного явления в современных условиях (для этого используйте статьи из периодических изданий).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Выполненная контрольная работа должна быть представлена преподавателю в распечатанном виде.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Порядок оформления работы.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Контрольная работа должна быть определенным образом оформлена. Она должна содержать титульный лист, содержание работы, основную часть (ответы на теоретический вопрос и практическую часть) и список использованной литературы.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Обратите внимание на правильное библиографическое описание используемых источников. Список литературы начинается с указания законодательных и нормативных документов, далее идет список монографий, учебников, статей в алфавитном порядке авторов или названий работ.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Страницы работы должны быть обязательно пронумерованы. Контрольная работа обязательно должна иметь ссылки на литературные, статистические и электронные источники. Ссылками сопровождаются не только дословные цитаты и цифровые данные, но и материал, изложенный своими словами на основании тех или иных источников. Работы без ссылок на источники не принимаются кафедрой.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Ссылки делаются по тексту в квадратных скобках: порядковый номер источника в списке использованной литературы и номер (номера) страницы (страниц). Допустима сноска внизу страницы, которая должна содержать: фамилию и инициалы автора, название работы, место издания, название издательства, год издания и номер (номера) страницы (страниц).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выполняется на компьютере. Набор текста осуществляется шрифтом Times New Roman, размер шрифта 14 пт через 1,5 интервала.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 на контрольный теоретический вопрос может занимать 8 – 12 страниц.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Оформленная работа представляется преподавателю в распечатанном виде на стандартных листах А4.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контрольной работе ставится «зачет» или «незачет».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Оценку «зачет» студент получает в том случае, если он хорошо владеет материалом, правильно и полно отвечает на вопросы по содержанию контрольной работы, даёт объяснения решению задач и тестовых заданий.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Оценку «незачет» студент получает в том случае, если не владеет материалом, не может правильно ответить на поставленные вопросы и не в состоянии дать объяснения своим письменным ответам.</w:t>
      </w:r>
    </w:p>
    <w:p w:rsidR="002C4FC5" w:rsidRPr="00321947" w:rsidRDefault="002C4FC5" w:rsidP="00321947">
      <w:pPr>
        <w:pStyle w:val="Default"/>
        <w:ind w:firstLine="709"/>
        <w:jc w:val="both"/>
        <w:rPr>
          <w:sz w:val="28"/>
          <w:szCs w:val="28"/>
        </w:rPr>
      </w:pPr>
      <w:r w:rsidRPr="00321947">
        <w:rPr>
          <w:sz w:val="28"/>
          <w:szCs w:val="28"/>
        </w:rPr>
        <w:t>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материала (таблица 2).</w:t>
      </w:r>
    </w:p>
    <w:p w:rsidR="002C4FC5" w:rsidRPr="00321947" w:rsidRDefault="002C4FC5" w:rsidP="00321947">
      <w:pPr>
        <w:pStyle w:val="Default"/>
        <w:jc w:val="both"/>
        <w:rPr>
          <w:bCs/>
          <w:sz w:val="28"/>
          <w:szCs w:val="28"/>
        </w:rPr>
      </w:pPr>
      <w:r w:rsidRPr="00321947">
        <w:rPr>
          <w:bCs/>
          <w:sz w:val="28"/>
          <w:szCs w:val="28"/>
        </w:rPr>
        <w:t>Критерии оценки контрольной работы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5445"/>
        <w:gridCol w:w="47"/>
        <w:gridCol w:w="3155"/>
      </w:tblGrid>
      <w:tr w:rsidR="002C4FC5" w:rsidRPr="00321947" w:rsidTr="00321947">
        <w:trPr>
          <w:trHeight w:val="286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  <w:rPr>
                <w:b/>
              </w:rPr>
            </w:pPr>
            <w:r w:rsidRPr="00321947">
              <w:rPr>
                <w:b/>
                <w:bCs/>
              </w:rPr>
              <w:t>№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  <w:rPr>
                <w:b/>
              </w:rPr>
            </w:pPr>
            <w:r w:rsidRPr="00321947">
              <w:rPr>
                <w:b/>
                <w:bCs/>
              </w:rPr>
              <w:t>Критерии оценки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  <w:rPr>
                <w:b/>
              </w:rPr>
            </w:pPr>
            <w:r w:rsidRPr="00321947">
              <w:rPr>
                <w:b/>
                <w:bCs/>
              </w:rPr>
              <w:t>Баллы</w:t>
            </w:r>
          </w:p>
        </w:tc>
      </w:tr>
      <w:tr w:rsidR="002C4FC5" w:rsidRPr="00321947" w:rsidTr="00321947">
        <w:trPr>
          <w:trHeight w:val="266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1. 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актуальность темы исследования и её научно-практическая новизна 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от 0 до 30 баллов </w:t>
            </w:r>
          </w:p>
        </w:tc>
      </w:tr>
      <w:tr w:rsidR="002C4FC5" w:rsidRPr="00321947" w:rsidTr="00321947">
        <w:trPr>
          <w:trHeight w:val="264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2. 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использование современных научных методов исследования и интернет-технологий 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от 0 до 25 баллов </w:t>
            </w:r>
          </w:p>
        </w:tc>
      </w:tr>
      <w:tr w:rsidR="002C4FC5" w:rsidRPr="00321947" w:rsidTr="00321947">
        <w:trPr>
          <w:trHeight w:val="264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3. 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своевременность выполнения графика написания реферата 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от 0 до 10 баллов </w:t>
            </w:r>
          </w:p>
        </w:tc>
      </w:tr>
      <w:tr w:rsidR="002C4FC5" w:rsidRPr="00321947" w:rsidTr="00321947">
        <w:trPr>
          <w:trHeight w:val="264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4. 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новизна и оригинальность предложений по итогам исследования 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от 0 до 35баллов </w:t>
            </w:r>
          </w:p>
        </w:tc>
      </w:tr>
      <w:tr w:rsidR="002C4FC5" w:rsidRPr="00321947" w:rsidTr="00321947">
        <w:trPr>
          <w:trHeight w:val="125"/>
        </w:trPr>
        <w:tc>
          <w:tcPr>
            <w:tcW w:w="6237" w:type="dxa"/>
            <w:gridSpan w:val="3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rPr>
                <w:bCs/>
              </w:rPr>
              <w:t xml:space="preserve">Итоговый рейтинг </w:t>
            </w:r>
          </w:p>
        </w:tc>
        <w:tc>
          <w:tcPr>
            <w:tcW w:w="315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rPr>
                <w:bCs/>
              </w:rPr>
              <w:t xml:space="preserve">100 </w:t>
            </w:r>
          </w:p>
        </w:tc>
      </w:tr>
    </w:tbl>
    <w:p w:rsidR="002C4FC5" w:rsidRPr="00321947" w:rsidRDefault="002C4FC5" w:rsidP="00321947">
      <w:pPr>
        <w:pStyle w:val="Default"/>
        <w:ind w:firstLine="709"/>
        <w:jc w:val="both"/>
        <w:rPr>
          <w:sz w:val="28"/>
          <w:szCs w:val="28"/>
        </w:rPr>
      </w:pPr>
    </w:p>
    <w:p w:rsidR="002C4FC5" w:rsidRPr="00321947" w:rsidRDefault="002C4FC5" w:rsidP="00321947">
      <w:pPr>
        <w:pStyle w:val="Default"/>
        <w:jc w:val="both"/>
        <w:rPr>
          <w:bCs/>
          <w:sz w:val="28"/>
          <w:szCs w:val="28"/>
        </w:rPr>
      </w:pPr>
      <w:r w:rsidRPr="00321947">
        <w:rPr>
          <w:bCs/>
          <w:sz w:val="28"/>
          <w:szCs w:val="28"/>
        </w:rPr>
        <w:t>Шкала соотнесения баллов и оценок</w:t>
      </w:r>
    </w:p>
    <w:p w:rsidR="002C4FC5" w:rsidRPr="00321947" w:rsidRDefault="002C4FC5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bCs/>
          <w:sz w:val="28"/>
          <w:szCs w:val="28"/>
        </w:rPr>
        <w:t>Вид п</w:t>
      </w:r>
      <w:r w:rsidRPr="00321947">
        <w:rPr>
          <w:rFonts w:ascii="Times New Roman" w:hAnsi="Times New Roman" w:cs="Times New Roman"/>
          <w:sz w:val="28"/>
          <w:szCs w:val="28"/>
        </w:rPr>
        <w:t>ромежуточной аттестации - зачёт.</w:t>
      </w:r>
    </w:p>
    <w:p w:rsidR="002C4FC5" w:rsidRPr="00321947" w:rsidRDefault="002C4FC5" w:rsidP="0032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Рейтинговая система оценки знаний обучающихся по учебной дисциплине на зачете: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9"/>
        <w:gridCol w:w="1418"/>
        <w:gridCol w:w="1559"/>
      </w:tblGrid>
      <w:tr w:rsidR="002C4FC5" w:rsidRPr="00321947" w:rsidTr="00321947">
        <w:trPr>
          <w:trHeight w:val="111"/>
        </w:trPr>
        <w:tc>
          <w:tcPr>
            <w:tcW w:w="637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достигнутых знаний </w:t>
            </w:r>
          </w:p>
        </w:tc>
        <w:tc>
          <w:tcPr>
            <w:tcW w:w="1418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55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2C4FC5" w:rsidRPr="00321947" w:rsidTr="00321947">
        <w:trPr>
          <w:trHeight w:val="1398"/>
        </w:trPr>
        <w:tc>
          <w:tcPr>
            <w:tcW w:w="637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должен показать глубокое усвоение программного материала, логически стройное его изложение, умение связать теорию с практикой, участие в подготовке докладов по самостоятельным для изучения темам, выполнение текущей работы в семестре. </w:t>
            </w:r>
          </w:p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быть достигнут пороговый уровень по каждой компетенции </w:t>
            </w:r>
          </w:p>
        </w:tc>
        <w:tc>
          <w:tcPr>
            <w:tcW w:w="1418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зачтено </w:t>
            </w:r>
          </w:p>
        </w:tc>
        <w:tc>
          <w:tcPr>
            <w:tcW w:w="155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51 -100 </w:t>
            </w:r>
          </w:p>
        </w:tc>
      </w:tr>
      <w:tr w:rsidR="002C4FC5" w:rsidRPr="00321947" w:rsidTr="00321947">
        <w:trPr>
          <w:trHeight w:val="286"/>
        </w:trPr>
        <w:tc>
          <w:tcPr>
            <w:tcW w:w="6379" w:type="dxa"/>
          </w:tcPr>
          <w:p w:rsid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Незнание значительной части программного материала, неумение даже с помощью вопросов преподавателя сформулировать правильные ответы на вопросы, невыполнение практических заданий. </w:t>
            </w:r>
          </w:p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достигнут пороговый уровень хотя бы по одной компетенции </w:t>
            </w:r>
          </w:p>
        </w:tc>
        <w:tc>
          <w:tcPr>
            <w:tcW w:w="1418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незачтено </w:t>
            </w:r>
          </w:p>
        </w:tc>
        <w:tc>
          <w:tcPr>
            <w:tcW w:w="155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0 -50 </w:t>
            </w:r>
          </w:p>
        </w:tc>
      </w:tr>
    </w:tbl>
    <w:p w:rsidR="002C4FC5" w:rsidRPr="00321947" w:rsidRDefault="002C4FC5" w:rsidP="00321947">
      <w:pPr>
        <w:pStyle w:val="Default"/>
        <w:jc w:val="both"/>
        <w:rPr>
          <w:bCs/>
          <w:sz w:val="28"/>
          <w:szCs w:val="28"/>
        </w:rPr>
      </w:pPr>
    </w:p>
    <w:p w:rsidR="002C4FC5" w:rsidRPr="00321947" w:rsidRDefault="002C4FC5" w:rsidP="00321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lastRenderedPageBreak/>
        <w:t>ТЕМЫ ДЛЯ ТЕОРЕТИЧЕСКОЙ ЧАСТИ КОНТРОЛЬНОЙ РАБОТЫ</w:t>
      </w:r>
    </w:p>
    <w:p w:rsidR="002C4FC5" w:rsidRPr="00321947" w:rsidRDefault="002C4FC5" w:rsidP="00321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F16B77" w:rsidRPr="00321947" w:rsidRDefault="00F16B77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Банковский продукт и банковская услуга.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Создание и продвижение на рынок банковских продуктов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Социально ориентированные банковские продукты.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Методики и процедуры выявления, оценки и управления операционными рисками в риск- менеджменте  банка.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Конкуренция      на    российском      банковском       рынке     и    оценка   конкурентоспособности банков.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Стратегия  разработки  и  внедрения  новых  продуктов,  основанных  на   сегментации рынка. 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Формирование       ценовой    структуры     банковского     продукта.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Планирование  порядка  и  способов продвижения  банковского  продукта  на рынок, объемов продаж банковского продукта</w:t>
      </w:r>
    </w:p>
    <w:p w:rsidR="00F62F41" w:rsidRPr="00321947" w:rsidRDefault="00A8605B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Источники формирования прибыли банка. Оценка прибыли коммерческого банка</w:t>
      </w:r>
    </w:p>
    <w:p w:rsidR="00F62F41" w:rsidRPr="00321947" w:rsidRDefault="002D28DA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Финансовые услуги коммерческих банков для индивидуальных предпринимателей и малых предприятий – участников государственных торгов и конкурсов</w:t>
      </w:r>
      <w:r w:rsidR="00F25734" w:rsidRPr="00321947">
        <w:rPr>
          <w:rFonts w:ascii="Times New Roman" w:hAnsi="Times New Roman" w:cs="Times New Roman"/>
          <w:sz w:val="28"/>
          <w:szCs w:val="28"/>
        </w:rPr>
        <w:t xml:space="preserve"> (банковские гарантии и кредитование)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Содержание   розничного  банковского     бизнеса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Современные   подходы   к   обеспечению   информационной   безопасности  платежных систем и дистанционных банковских сервисов.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Оценка  качества  управления  банком  (системы  управления  рисками, </w:t>
      </w:r>
      <w:r w:rsidR="00A8605B" w:rsidRPr="00321947">
        <w:rPr>
          <w:rFonts w:ascii="Times New Roman" w:hAnsi="Times New Roman" w:cs="Times New Roman"/>
          <w:sz w:val="28"/>
          <w:szCs w:val="28"/>
        </w:rPr>
        <w:t xml:space="preserve"> состояния внутреннего контроля</w:t>
      </w:r>
      <w:r w:rsidRPr="00321947">
        <w:rPr>
          <w:rFonts w:ascii="Times New Roman" w:hAnsi="Times New Roman" w:cs="Times New Roman"/>
          <w:sz w:val="28"/>
          <w:szCs w:val="28"/>
        </w:rPr>
        <w:t xml:space="preserve">, управления стратегическим риском). </w:t>
      </w:r>
    </w:p>
    <w:p w:rsidR="00F25734" w:rsidRPr="00321947" w:rsidRDefault="00F25734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Кредит на приобретение жилой или коммерческой недвижимости</w:t>
      </w:r>
    </w:p>
    <w:p w:rsidR="00F25734" w:rsidRPr="00321947" w:rsidRDefault="00F25734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Ипотечный кредит: сущность, виды и особенности программ кредитования.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Оценка  качества  менеджмента  коммерческого  банка  и  его  влияние  на  финансовую устойчивость банка.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Использование    рейтингов  оценки  финансового  состояния  заемщика  и  вероятности его банкротства в процессе банковского кредитования. </w:t>
      </w:r>
    </w:p>
    <w:p w:rsidR="00F62F41" w:rsidRPr="00321947" w:rsidRDefault="008B11C9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="00F25734" w:rsidRPr="00321947">
        <w:rPr>
          <w:rFonts w:ascii="Times New Roman" w:hAnsi="Times New Roman" w:cs="Times New Roman"/>
          <w:sz w:val="28"/>
          <w:szCs w:val="28"/>
        </w:rPr>
        <w:t>Кредитные карты: условия получения и возврата, преимущества использования</w:t>
      </w:r>
    </w:p>
    <w:p w:rsidR="00F25734" w:rsidRPr="00321947" w:rsidRDefault="00F25734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Расчётно-кассовое обслуживание клиентов юридических лиц</w:t>
      </w:r>
    </w:p>
    <w:p w:rsidR="0040468A" w:rsidRPr="00321947" w:rsidRDefault="0040468A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Дополнительные сервисы коммерческого банка для физических лиц: </w:t>
      </w:r>
      <w:r w:rsidRPr="00321947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321947">
        <w:rPr>
          <w:rFonts w:ascii="Times New Roman" w:hAnsi="Times New Roman" w:cs="Times New Roman"/>
          <w:sz w:val="28"/>
          <w:szCs w:val="28"/>
        </w:rPr>
        <w:t>-сервис, интернет-банк, мобильный банк, платёжный терминал, банкомат и другие</w:t>
      </w:r>
    </w:p>
    <w:p w:rsidR="0040468A" w:rsidRPr="00321947" w:rsidRDefault="0040468A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Дополнительные сервисы коммерческого банка для компаний малого бизнеса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Нормативно-правовая  база  регулир</w:t>
      </w:r>
      <w:r w:rsidR="0040468A" w:rsidRPr="00321947">
        <w:rPr>
          <w:rFonts w:ascii="Times New Roman" w:hAnsi="Times New Roman" w:cs="Times New Roman"/>
          <w:sz w:val="28"/>
          <w:szCs w:val="28"/>
        </w:rPr>
        <w:t xml:space="preserve">ования  и  контроля </w:t>
      </w:r>
      <w:r w:rsidR="008B11C9" w:rsidRPr="00321947">
        <w:rPr>
          <w:rFonts w:ascii="Times New Roman" w:hAnsi="Times New Roman" w:cs="Times New Roman"/>
          <w:sz w:val="28"/>
          <w:szCs w:val="28"/>
        </w:rPr>
        <w:t xml:space="preserve">за </w:t>
      </w:r>
      <w:r w:rsidRPr="00321947">
        <w:rPr>
          <w:rFonts w:ascii="Times New Roman" w:hAnsi="Times New Roman" w:cs="Times New Roman"/>
          <w:sz w:val="28"/>
          <w:szCs w:val="28"/>
        </w:rPr>
        <w:t>банковскими  рисками</w:t>
      </w:r>
      <w:r w:rsidR="008B11C9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>(зарубежный и российский опыт).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Стратегия распространения банковских продуктов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Виды систем доставки банковских продуктов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«Финансовые супермаркеты» и их роль в банковском маркетинге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Системы платежей продуктов в пунктах продаж и услуги на дому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lastRenderedPageBreak/>
        <w:t xml:space="preserve"> Коммуникационная        стратегия коммерческого банка -      комплекс    мер   стимулирования  потребителя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Комплекс  стимулирования  сбыта банковского продукта:  личная  продажа,        стимулирование  сбыта      (конкурсы,      лотерея,     скидки,     денежные       премии,  подарки), пропаганда, реклама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Потребительское кредитование, модели скоринговых систем: экспертные и статистические. 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Роль бюро кредитных историй в международной практике; возникновение и развитие в РФ</w:t>
      </w:r>
    </w:p>
    <w:p w:rsidR="00A8605B" w:rsidRPr="00321947" w:rsidRDefault="00A8605B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Использование    рейтингов  оценки  финансового  состояния  заемщика  и  вероятности его банкротства в процессе банковского кредитования. </w:t>
      </w:r>
    </w:p>
    <w:p w:rsidR="008B11C9" w:rsidRPr="00321947" w:rsidRDefault="00A8605B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Особенности</w:t>
      </w:r>
      <w:r w:rsidR="008B11C9" w:rsidRPr="00321947">
        <w:rPr>
          <w:rFonts w:ascii="Times New Roman" w:hAnsi="Times New Roman" w:cs="Times New Roman"/>
          <w:sz w:val="28"/>
          <w:szCs w:val="28"/>
        </w:rPr>
        <w:t xml:space="preserve">  банковского   обслуживания   состоятельных   клиентов   (Private  Banking), клиентов среднего  класса (мass affluent); основной  клиентской  группы  (mass  retail)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Современная      система     кредитования      предприятий.</w:t>
      </w:r>
    </w:p>
    <w:p w:rsidR="00321947" w:rsidRPr="00321947" w:rsidRDefault="00321947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Валютные операции комбанков для юридических лиц по операциям экспорта/импорта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Сущность и практика синдицированного кредитования: для предприятия  –  привлечение   существенных   объемов   финансирования,   для  кредитного  учреждения – диверсификация рисков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Проектное финансирование как форма финансирования инвестиционных проектов.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Венчурное     финансирование:     понятие    венчурных    фондов    и  бизнес</w:t>
      </w:r>
      <w:r w:rsidR="00A8605B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>- ангелы.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Финансовый  консультант.  Управление  денежными  потоками  клиента,  составление бухгалтерской и другой отчетности для клиента.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Управление процентными рисками по привлечению средств клиентов  банка:  состояние  и  необходимость  расширения  клиентской  базы  банка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Управление  розничным  портфелем  коммерческого  банка:  сущность,  виды; механизм  выдачи и погашения ссуд; ограничение  риска  розничного кредитования в современных условиях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Оценка кредитоспособности физических лиц на  основе  скорингового  метода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Влияние санкций на изменение</w:t>
      </w:r>
      <w:r w:rsidR="008B11C9" w:rsidRPr="00321947">
        <w:rPr>
          <w:rFonts w:ascii="Times New Roman" w:hAnsi="Times New Roman" w:cs="Times New Roman"/>
          <w:sz w:val="28"/>
          <w:szCs w:val="28"/>
        </w:rPr>
        <w:t xml:space="preserve"> конкурентной банковской среды.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Оценка  чувствительности  банковской  системы  России  к  кризисным  сценариям      в    условиях     проявления      признаков     финансовой  нестабильности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Управление просроченной задолженностью клиентов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Управление    качеством    кредитного    и  инвестиционного      портфеля  коммерческих банков. </w:t>
      </w:r>
    </w:p>
    <w:p w:rsidR="00C703E4" w:rsidRPr="00321947" w:rsidRDefault="00C703E4" w:rsidP="00321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CA" w:rsidRDefault="005A72CA" w:rsidP="0032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CA" w:rsidRDefault="005A72CA" w:rsidP="0032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CA" w:rsidRDefault="005A72CA" w:rsidP="0032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32" w:rsidRPr="00321947" w:rsidRDefault="002E6232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232" w:rsidRPr="00321947" w:rsidRDefault="002E6232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F9" w:rsidRPr="00321947" w:rsidRDefault="00321947" w:rsidP="003219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УЧЕБНОЙ ЛИТЕРАТУРЫ,  НЕОБХОДИМОЙ ДЛЯ ОСВОЕНИЯ ДИСЦИПЛИНЫ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9F9" w:rsidRPr="00321947" w:rsidRDefault="00321947" w:rsidP="003219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9F9" w:rsidRPr="00321947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1.Гражданский кодекс Российской Федерации (часть вторая).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2.Федеральный закон «О банках и банковской деятельности» от 02.12.90 г. №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395 – ФЗ( в ред. от 20.04.2015 г.).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3. Федеральный закон «О Центральном банке Российской Федерации (Банке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России)» от 10.07.02 г. № 86 –ФЗ( в ред. от 29.12.2014 г.)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4.Федеральный закон  «О валютном регулировании и валютном контроле» от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10 декабря 2003 г. №173-ФЗ  (ред. от 04.11.2014 г.)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5.Положение  Банка  России  от  28  декабря  2012  г.  №  395-П  «Положение  о  методике      определения      собственных       средств    (капитала)     кредитных  организаций («Базель III»)»</w:t>
      </w:r>
      <w:r w:rsid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 xml:space="preserve">(ред.от 15.03.2015 г.).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 6.Положение  Банка  России  от  14  сентября  2012  г.  №  387-П  «О  порядке  расчета  кредитными  организациями  величины  рыночного  риска»</w:t>
      </w:r>
      <w:r w:rsidR="002C4FC5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 xml:space="preserve">(ред.  от  25.11.2014 г.).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7.Инструкция      Банка   России     от  3   декабря    2012   г.  №    139-И    «Об  обязательных нормативах банков»</w:t>
      </w:r>
      <w:r w:rsidR="002C4FC5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 xml:space="preserve">(ред.от 16.02.2015 г.)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8.Указание  Банка  России  от  30  апреля  2008  г.  №  2005-У  «Об  оценке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экономического положения банков»(в ред. от 13.03.2015 г. № 3003-У)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9.Указание  Банка  России  от  11  июня  2014  г.  №  3277  –У  «О  методиках  оценки  финансовой  устойчивости  банка  в  целях  признания  ее  достаточной  для участия в системе страхования вкладов»</w:t>
      </w:r>
      <w:r w:rsidR="002C4FC5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 xml:space="preserve">(в ред. от 11.03.2015 г. № 3586- У)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t>а) основная литература</w:t>
      </w:r>
      <w:r w:rsidRPr="003219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1947" w:rsidRDefault="00C969F9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Банковское дело: Учебник / Под ред. О.И.Лаврушина. - 10-е изд.; перераб.  и доп. - М.: КноРус, 2014. ЭБС Book.ru (2013). </w:t>
      </w:r>
    </w:p>
    <w:p w:rsidR="00321947" w:rsidRDefault="00C969F9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Банк</w:t>
      </w:r>
      <w:r w:rsidR="00321947" w:rsidRPr="00321947">
        <w:rPr>
          <w:rFonts w:ascii="Times New Roman" w:hAnsi="Times New Roman" w:cs="Times New Roman"/>
          <w:sz w:val="28"/>
          <w:szCs w:val="28"/>
        </w:rPr>
        <w:t>овское  дело:  задачи и тесты</w:t>
      </w:r>
      <w:r w:rsidRPr="00321947">
        <w:rPr>
          <w:rFonts w:ascii="Times New Roman" w:hAnsi="Times New Roman" w:cs="Times New Roman"/>
          <w:sz w:val="28"/>
          <w:szCs w:val="28"/>
        </w:rPr>
        <w:t>:  Учебное  пособие  /  Финуниверситет;  Под  ред.  Н.И.Вале</w:t>
      </w:r>
      <w:r w:rsidR="00321947" w:rsidRPr="00321947">
        <w:rPr>
          <w:rFonts w:ascii="Times New Roman" w:hAnsi="Times New Roman" w:cs="Times New Roman"/>
          <w:sz w:val="28"/>
          <w:szCs w:val="28"/>
        </w:rPr>
        <w:t>нцевой,  М.А.Помориной  .—  М.</w:t>
      </w:r>
      <w:r w:rsidRPr="00321947">
        <w:rPr>
          <w:rFonts w:ascii="Times New Roman" w:hAnsi="Times New Roman" w:cs="Times New Roman"/>
          <w:sz w:val="28"/>
          <w:szCs w:val="28"/>
        </w:rPr>
        <w:t>:  КноРус,  2014  .—  328с.  ЭБС book.ru.</w:t>
      </w:r>
    </w:p>
    <w:p w:rsidR="00321947" w:rsidRDefault="00C969F9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Банки и небанковские кредитные органи</w:t>
      </w:r>
      <w:r w:rsidR="00321947">
        <w:rPr>
          <w:rFonts w:ascii="Times New Roman" w:hAnsi="Times New Roman" w:cs="Times New Roman"/>
          <w:sz w:val="28"/>
          <w:szCs w:val="28"/>
        </w:rPr>
        <w:t xml:space="preserve">зации и их операции: Учебник / </w:t>
      </w:r>
      <w:r w:rsidRPr="00321947">
        <w:rPr>
          <w:rFonts w:ascii="Times New Roman" w:hAnsi="Times New Roman" w:cs="Times New Roman"/>
          <w:sz w:val="28"/>
          <w:szCs w:val="28"/>
        </w:rPr>
        <w:t>ВЗФЭИ; Под ред. Е.Ф. Жукова .  - 3-е изд.; перераб. и доп. - М.: Вузовский  учебник: ИНФРА-М, 2011.</w:t>
      </w:r>
    </w:p>
    <w:p w:rsidR="00321947" w:rsidRPr="00321947" w:rsidRDefault="00321947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/>
          <w:b/>
          <w:color w:val="000000"/>
          <w:sz w:val="28"/>
          <w:szCs w:val="28"/>
          <w:lang w:eastAsia="ru-RU"/>
        </w:rPr>
        <w:t>б) дополнительная: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/>
          <w:sz w:val="28"/>
          <w:szCs w:val="28"/>
        </w:rPr>
        <w:t>Банковское дело:Учебник / Под ред. Е.Ф. Жукова, Н.Д. Эриашвили.-М.: ЮНИТИ, 2011.(ЭБС znanium.com2012)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/>
          <w:sz w:val="28"/>
          <w:szCs w:val="28"/>
        </w:rPr>
        <w:t>Б</w:t>
      </w: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>анковское дело: современная система кредитования./Под. ред. О.И.Лаврушина и О.Н. Афанасьевой О.Н. М.: КноРус, 2013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>Банковское дело. Учебник под ред. Соколова Ю.А., Мартыненко Н.Н. М.:Юрайт, 2015.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Ларионова И.В. Риск-менеджмент в коммерческом банке. Монография. Колл. авт. М.: КноРус, 2014.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>Маркова О.М. Операции сберегательных банков: учебное пособие/О.М.Маркова-2 изд., перераб. и доп.-М.: ИНФРА-М; ИД ФОРУМ, 2015.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Маркова О.М. Лабораторный практикум по дисциплинам «Рынок ценных бумаг» и «Банки и небанковские кредитные организации и их операции» / О.М. Маркова, Н.Н. Мартыненко, А.В. Графов и др. – М.: Вузовский учебник: ИНФРА – М, 2014. 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>Новые модели банковской деятельности в современной экономике./ Под ред. О.И. Лаврушина.М.:КноРус,2015</w:t>
      </w:r>
    </w:p>
    <w:sectPr w:rsidR="00321947" w:rsidRPr="00321947" w:rsidSect="007003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83" w:rsidRDefault="004F2B83" w:rsidP="00A8605B">
      <w:pPr>
        <w:spacing w:after="0" w:line="240" w:lineRule="auto"/>
      </w:pPr>
      <w:r>
        <w:separator/>
      </w:r>
    </w:p>
  </w:endnote>
  <w:endnote w:type="continuationSeparator" w:id="1">
    <w:p w:rsidR="004F2B83" w:rsidRDefault="004F2B83" w:rsidP="00A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469"/>
      <w:docPartObj>
        <w:docPartGallery w:val="Page Numbers (Bottom of Page)"/>
        <w:docPartUnique/>
      </w:docPartObj>
    </w:sdtPr>
    <w:sdtContent>
      <w:p w:rsidR="00321947" w:rsidRDefault="000B4A70">
        <w:pPr>
          <w:pStyle w:val="a9"/>
          <w:jc w:val="center"/>
        </w:pPr>
        <w:fldSimple w:instr=" PAGE   \* MERGEFORMAT ">
          <w:r w:rsidR="00824C9B">
            <w:rPr>
              <w:noProof/>
            </w:rPr>
            <w:t>2</w:t>
          </w:r>
        </w:fldSimple>
      </w:p>
    </w:sdtContent>
  </w:sdt>
  <w:p w:rsidR="00321947" w:rsidRDefault="003219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83" w:rsidRDefault="004F2B83" w:rsidP="00A8605B">
      <w:pPr>
        <w:spacing w:after="0" w:line="240" w:lineRule="auto"/>
      </w:pPr>
      <w:r>
        <w:separator/>
      </w:r>
    </w:p>
  </w:footnote>
  <w:footnote w:type="continuationSeparator" w:id="1">
    <w:p w:rsidR="004F2B83" w:rsidRDefault="004F2B83" w:rsidP="00A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278"/>
    <w:multiLevelType w:val="hybridMultilevel"/>
    <w:tmpl w:val="2E5A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C04"/>
    <w:multiLevelType w:val="hybridMultilevel"/>
    <w:tmpl w:val="EBF8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E26"/>
    <w:multiLevelType w:val="hybridMultilevel"/>
    <w:tmpl w:val="87C866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1E23DD"/>
    <w:multiLevelType w:val="hybridMultilevel"/>
    <w:tmpl w:val="22D0C740"/>
    <w:lvl w:ilvl="0" w:tplc="1BD080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F9"/>
    <w:rsid w:val="00007E3C"/>
    <w:rsid w:val="000121AF"/>
    <w:rsid w:val="00022693"/>
    <w:rsid w:val="0002449F"/>
    <w:rsid w:val="00027842"/>
    <w:rsid w:val="000301DF"/>
    <w:rsid w:val="00031F9D"/>
    <w:rsid w:val="000333DD"/>
    <w:rsid w:val="00033E3D"/>
    <w:rsid w:val="00050025"/>
    <w:rsid w:val="00056FED"/>
    <w:rsid w:val="000579FE"/>
    <w:rsid w:val="00062B0E"/>
    <w:rsid w:val="00063775"/>
    <w:rsid w:val="00064D47"/>
    <w:rsid w:val="00071336"/>
    <w:rsid w:val="0007183A"/>
    <w:rsid w:val="00081687"/>
    <w:rsid w:val="0009600F"/>
    <w:rsid w:val="000965CA"/>
    <w:rsid w:val="00097C8B"/>
    <w:rsid w:val="000A00DB"/>
    <w:rsid w:val="000A3738"/>
    <w:rsid w:val="000B068B"/>
    <w:rsid w:val="000B4A70"/>
    <w:rsid w:val="000C36BD"/>
    <w:rsid w:val="000D3EDA"/>
    <w:rsid w:val="000E1798"/>
    <w:rsid w:val="000E4129"/>
    <w:rsid w:val="0010797F"/>
    <w:rsid w:val="001132EE"/>
    <w:rsid w:val="00113CF5"/>
    <w:rsid w:val="00125C30"/>
    <w:rsid w:val="0012737D"/>
    <w:rsid w:val="0015457C"/>
    <w:rsid w:val="00156238"/>
    <w:rsid w:val="00160605"/>
    <w:rsid w:val="00164662"/>
    <w:rsid w:val="00170A75"/>
    <w:rsid w:val="00173374"/>
    <w:rsid w:val="0019025C"/>
    <w:rsid w:val="001911FA"/>
    <w:rsid w:val="001A1A64"/>
    <w:rsid w:val="001B0AF2"/>
    <w:rsid w:val="001C03DC"/>
    <w:rsid w:val="001C6AD9"/>
    <w:rsid w:val="001E03EC"/>
    <w:rsid w:val="001F1310"/>
    <w:rsid w:val="001F4B5E"/>
    <w:rsid w:val="001F5406"/>
    <w:rsid w:val="001F7376"/>
    <w:rsid w:val="0021413F"/>
    <w:rsid w:val="0021553D"/>
    <w:rsid w:val="00215A14"/>
    <w:rsid w:val="00215E70"/>
    <w:rsid w:val="002225B3"/>
    <w:rsid w:val="00222C65"/>
    <w:rsid w:val="00230BDC"/>
    <w:rsid w:val="00232A35"/>
    <w:rsid w:val="002374B7"/>
    <w:rsid w:val="0024631D"/>
    <w:rsid w:val="00256033"/>
    <w:rsid w:val="00261FD3"/>
    <w:rsid w:val="002636F6"/>
    <w:rsid w:val="002659C3"/>
    <w:rsid w:val="002818FE"/>
    <w:rsid w:val="00283F25"/>
    <w:rsid w:val="002862F2"/>
    <w:rsid w:val="002A09CA"/>
    <w:rsid w:val="002A0C47"/>
    <w:rsid w:val="002A110C"/>
    <w:rsid w:val="002A14F5"/>
    <w:rsid w:val="002B50A0"/>
    <w:rsid w:val="002C4FC5"/>
    <w:rsid w:val="002D28DA"/>
    <w:rsid w:val="002D5BA6"/>
    <w:rsid w:val="002D744F"/>
    <w:rsid w:val="002E33FE"/>
    <w:rsid w:val="002E530C"/>
    <w:rsid w:val="002E5665"/>
    <w:rsid w:val="002E594D"/>
    <w:rsid w:val="002E6232"/>
    <w:rsid w:val="002F7623"/>
    <w:rsid w:val="003029F0"/>
    <w:rsid w:val="00305A4F"/>
    <w:rsid w:val="00315A3A"/>
    <w:rsid w:val="00321947"/>
    <w:rsid w:val="00326B58"/>
    <w:rsid w:val="003312DD"/>
    <w:rsid w:val="00333137"/>
    <w:rsid w:val="00341175"/>
    <w:rsid w:val="00341D9D"/>
    <w:rsid w:val="0034647C"/>
    <w:rsid w:val="003508A3"/>
    <w:rsid w:val="00352217"/>
    <w:rsid w:val="00352F1A"/>
    <w:rsid w:val="00360AF5"/>
    <w:rsid w:val="00361558"/>
    <w:rsid w:val="00364E38"/>
    <w:rsid w:val="003778A4"/>
    <w:rsid w:val="00386200"/>
    <w:rsid w:val="003941C3"/>
    <w:rsid w:val="003958E1"/>
    <w:rsid w:val="003A4A0E"/>
    <w:rsid w:val="003A6847"/>
    <w:rsid w:val="003B2F11"/>
    <w:rsid w:val="003B522F"/>
    <w:rsid w:val="003C6F85"/>
    <w:rsid w:val="003D17A2"/>
    <w:rsid w:val="003E4603"/>
    <w:rsid w:val="003E6F29"/>
    <w:rsid w:val="003F5FFE"/>
    <w:rsid w:val="00400514"/>
    <w:rsid w:val="0040468A"/>
    <w:rsid w:val="004107A3"/>
    <w:rsid w:val="004161F0"/>
    <w:rsid w:val="00421766"/>
    <w:rsid w:val="00421777"/>
    <w:rsid w:val="0043712C"/>
    <w:rsid w:val="00437D89"/>
    <w:rsid w:val="00442999"/>
    <w:rsid w:val="00443471"/>
    <w:rsid w:val="00454BEF"/>
    <w:rsid w:val="004639FF"/>
    <w:rsid w:val="00464FC7"/>
    <w:rsid w:val="0047062B"/>
    <w:rsid w:val="00473D91"/>
    <w:rsid w:val="0047498C"/>
    <w:rsid w:val="00476DC9"/>
    <w:rsid w:val="00481B8E"/>
    <w:rsid w:val="004829DC"/>
    <w:rsid w:val="0048382E"/>
    <w:rsid w:val="00485085"/>
    <w:rsid w:val="0048637A"/>
    <w:rsid w:val="004952A5"/>
    <w:rsid w:val="004B458E"/>
    <w:rsid w:val="004D7D3D"/>
    <w:rsid w:val="004E1770"/>
    <w:rsid w:val="004E1F9B"/>
    <w:rsid w:val="004E27B7"/>
    <w:rsid w:val="004E296F"/>
    <w:rsid w:val="004E53C1"/>
    <w:rsid w:val="004E7384"/>
    <w:rsid w:val="004F2B83"/>
    <w:rsid w:val="00502FD9"/>
    <w:rsid w:val="00517A42"/>
    <w:rsid w:val="00527329"/>
    <w:rsid w:val="00527A32"/>
    <w:rsid w:val="00544000"/>
    <w:rsid w:val="005505CE"/>
    <w:rsid w:val="005511F9"/>
    <w:rsid w:val="00552F13"/>
    <w:rsid w:val="005549AE"/>
    <w:rsid w:val="005827D1"/>
    <w:rsid w:val="0058684B"/>
    <w:rsid w:val="00594C3B"/>
    <w:rsid w:val="00595878"/>
    <w:rsid w:val="005A0A0D"/>
    <w:rsid w:val="005A2276"/>
    <w:rsid w:val="005A72CA"/>
    <w:rsid w:val="005B4AE6"/>
    <w:rsid w:val="005B7DC7"/>
    <w:rsid w:val="005C108A"/>
    <w:rsid w:val="005D499F"/>
    <w:rsid w:val="005D6883"/>
    <w:rsid w:val="005E3264"/>
    <w:rsid w:val="005E47E5"/>
    <w:rsid w:val="005F7213"/>
    <w:rsid w:val="00635ECE"/>
    <w:rsid w:val="0064273E"/>
    <w:rsid w:val="00643883"/>
    <w:rsid w:val="00646BC2"/>
    <w:rsid w:val="006537C3"/>
    <w:rsid w:val="00672045"/>
    <w:rsid w:val="006747AF"/>
    <w:rsid w:val="0067670B"/>
    <w:rsid w:val="00681C87"/>
    <w:rsid w:val="00690241"/>
    <w:rsid w:val="0069130F"/>
    <w:rsid w:val="00692781"/>
    <w:rsid w:val="00694ECF"/>
    <w:rsid w:val="006B3CB6"/>
    <w:rsid w:val="006C075D"/>
    <w:rsid w:val="006C1749"/>
    <w:rsid w:val="006C4AEC"/>
    <w:rsid w:val="006C5763"/>
    <w:rsid w:val="006E1088"/>
    <w:rsid w:val="006E199D"/>
    <w:rsid w:val="006F02AD"/>
    <w:rsid w:val="006F3B8A"/>
    <w:rsid w:val="007003D3"/>
    <w:rsid w:val="0070300F"/>
    <w:rsid w:val="007040A5"/>
    <w:rsid w:val="007052BB"/>
    <w:rsid w:val="00710376"/>
    <w:rsid w:val="00717621"/>
    <w:rsid w:val="00721978"/>
    <w:rsid w:val="00721CF4"/>
    <w:rsid w:val="00724FF7"/>
    <w:rsid w:val="00743020"/>
    <w:rsid w:val="0074623C"/>
    <w:rsid w:val="00756216"/>
    <w:rsid w:val="00763309"/>
    <w:rsid w:val="00764EC1"/>
    <w:rsid w:val="00767872"/>
    <w:rsid w:val="00785683"/>
    <w:rsid w:val="00785BB4"/>
    <w:rsid w:val="007950C4"/>
    <w:rsid w:val="007A13A1"/>
    <w:rsid w:val="007B5749"/>
    <w:rsid w:val="007B6932"/>
    <w:rsid w:val="007C0EE0"/>
    <w:rsid w:val="007C112B"/>
    <w:rsid w:val="007C22F3"/>
    <w:rsid w:val="007C6B3B"/>
    <w:rsid w:val="007D4627"/>
    <w:rsid w:val="007E1E74"/>
    <w:rsid w:val="0081072C"/>
    <w:rsid w:val="00812CC7"/>
    <w:rsid w:val="008237C5"/>
    <w:rsid w:val="00824C9B"/>
    <w:rsid w:val="008263E3"/>
    <w:rsid w:val="00830B37"/>
    <w:rsid w:val="008313BD"/>
    <w:rsid w:val="0083399B"/>
    <w:rsid w:val="008362DF"/>
    <w:rsid w:val="00847C59"/>
    <w:rsid w:val="008525A6"/>
    <w:rsid w:val="0085418D"/>
    <w:rsid w:val="00854505"/>
    <w:rsid w:val="0086204A"/>
    <w:rsid w:val="00874E15"/>
    <w:rsid w:val="00882DC8"/>
    <w:rsid w:val="008836CB"/>
    <w:rsid w:val="0089278B"/>
    <w:rsid w:val="00896315"/>
    <w:rsid w:val="008A1A32"/>
    <w:rsid w:val="008A48E4"/>
    <w:rsid w:val="008A6A0B"/>
    <w:rsid w:val="008B0292"/>
    <w:rsid w:val="008B11C9"/>
    <w:rsid w:val="008B17EB"/>
    <w:rsid w:val="008B24D4"/>
    <w:rsid w:val="008C2629"/>
    <w:rsid w:val="008D0108"/>
    <w:rsid w:val="008D20B1"/>
    <w:rsid w:val="008D511C"/>
    <w:rsid w:val="008D57D7"/>
    <w:rsid w:val="008D6E42"/>
    <w:rsid w:val="008E0823"/>
    <w:rsid w:val="008E514C"/>
    <w:rsid w:val="008E57E5"/>
    <w:rsid w:val="008E59B9"/>
    <w:rsid w:val="008F13C8"/>
    <w:rsid w:val="008F2473"/>
    <w:rsid w:val="008F27E9"/>
    <w:rsid w:val="008F6FB3"/>
    <w:rsid w:val="00902ECA"/>
    <w:rsid w:val="00906D26"/>
    <w:rsid w:val="00910F27"/>
    <w:rsid w:val="009136BD"/>
    <w:rsid w:val="00916EFD"/>
    <w:rsid w:val="009233E4"/>
    <w:rsid w:val="00931E09"/>
    <w:rsid w:val="0093706A"/>
    <w:rsid w:val="00957464"/>
    <w:rsid w:val="00982164"/>
    <w:rsid w:val="0098312A"/>
    <w:rsid w:val="0098573A"/>
    <w:rsid w:val="0099129F"/>
    <w:rsid w:val="0099670B"/>
    <w:rsid w:val="009A239B"/>
    <w:rsid w:val="009A56E0"/>
    <w:rsid w:val="009B0201"/>
    <w:rsid w:val="009B1575"/>
    <w:rsid w:val="009B4427"/>
    <w:rsid w:val="009B5EB9"/>
    <w:rsid w:val="009C2757"/>
    <w:rsid w:val="009C31EF"/>
    <w:rsid w:val="009C4DA2"/>
    <w:rsid w:val="009C7ACD"/>
    <w:rsid w:val="009C7F35"/>
    <w:rsid w:val="009E3807"/>
    <w:rsid w:val="009E6B3A"/>
    <w:rsid w:val="009F4206"/>
    <w:rsid w:val="009F5136"/>
    <w:rsid w:val="00A001C2"/>
    <w:rsid w:val="00A01FD9"/>
    <w:rsid w:val="00A10A1B"/>
    <w:rsid w:val="00A14188"/>
    <w:rsid w:val="00A23A59"/>
    <w:rsid w:val="00A24670"/>
    <w:rsid w:val="00A302EE"/>
    <w:rsid w:val="00A514C1"/>
    <w:rsid w:val="00A51E0F"/>
    <w:rsid w:val="00A6005F"/>
    <w:rsid w:val="00A60C6D"/>
    <w:rsid w:val="00A637EC"/>
    <w:rsid w:val="00A67238"/>
    <w:rsid w:val="00A70C7D"/>
    <w:rsid w:val="00A734A9"/>
    <w:rsid w:val="00A75371"/>
    <w:rsid w:val="00A8605B"/>
    <w:rsid w:val="00A92B91"/>
    <w:rsid w:val="00A96914"/>
    <w:rsid w:val="00A970EB"/>
    <w:rsid w:val="00A97346"/>
    <w:rsid w:val="00AB4EA9"/>
    <w:rsid w:val="00AC111D"/>
    <w:rsid w:val="00AC2F5D"/>
    <w:rsid w:val="00AC4C91"/>
    <w:rsid w:val="00AC5824"/>
    <w:rsid w:val="00AD425B"/>
    <w:rsid w:val="00AE65A3"/>
    <w:rsid w:val="00B015D3"/>
    <w:rsid w:val="00B03FFB"/>
    <w:rsid w:val="00B15E1D"/>
    <w:rsid w:val="00B210C2"/>
    <w:rsid w:val="00B245EC"/>
    <w:rsid w:val="00B373FB"/>
    <w:rsid w:val="00B50C3F"/>
    <w:rsid w:val="00B56309"/>
    <w:rsid w:val="00B63326"/>
    <w:rsid w:val="00B706F1"/>
    <w:rsid w:val="00B70A67"/>
    <w:rsid w:val="00B81B6E"/>
    <w:rsid w:val="00B861B6"/>
    <w:rsid w:val="00B86787"/>
    <w:rsid w:val="00B95D9B"/>
    <w:rsid w:val="00BA50BC"/>
    <w:rsid w:val="00BA6E63"/>
    <w:rsid w:val="00BB16F3"/>
    <w:rsid w:val="00BB62B0"/>
    <w:rsid w:val="00BB6E51"/>
    <w:rsid w:val="00BB728F"/>
    <w:rsid w:val="00BB78A1"/>
    <w:rsid w:val="00BC5A70"/>
    <w:rsid w:val="00BD4F58"/>
    <w:rsid w:val="00BE14BB"/>
    <w:rsid w:val="00BF17C7"/>
    <w:rsid w:val="00C107D3"/>
    <w:rsid w:val="00C11F9D"/>
    <w:rsid w:val="00C146C7"/>
    <w:rsid w:val="00C32032"/>
    <w:rsid w:val="00C3570A"/>
    <w:rsid w:val="00C40028"/>
    <w:rsid w:val="00C46BB1"/>
    <w:rsid w:val="00C54C83"/>
    <w:rsid w:val="00C617DC"/>
    <w:rsid w:val="00C63D57"/>
    <w:rsid w:val="00C64503"/>
    <w:rsid w:val="00C64D22"/>
    <w:rsid w:val="00C64F35"/>
    <w:rsid w:val="00C703E4"/>
    <w:rsid w:val="00C7181C"/>
    <w:rsid w:val="00C735E5"/>
    <w:rsid w:val="00C7517D"/>
    <w:rsid w:val="00C77BE4"/>
    <w:rsid w:val="00C8013F"/>
    <w:rsid w:val="00C816C1"/>
    <w:rsid w:val="00C84FB5"/>
    <w:rsid w:val="00C969F9"/>
    <w:rsid w:val="00C97B9A"/>
    <w:rsid w:val="00CB1BDF"/>
    <w:rsid w:val="00CB3E7C"/>
    <w:rsid w:val="00CB66EE"/>
    <w:rsid w:val="00CB7123"/>
    <w:rsid w:val="00CC4241"/>
    <w:rsid w:val="00CC51AE"/>
    <w:rsid w:val="00CC6E72"/>
    <w:rsid w:val="00CD1DF0"/>
    <w:rsid w:val="00CD3EC0"/>
    <w:rsid w:val="00CD78D5"/>
    <w:rsid w:val="00CE09AF"/>
    <w:rsid w:val="00CE0DBA"/>
    <w:rsid w:val="00CE1261"/>
    <w:rsid w:val="00CE30AF"/>
    <w:rsid w:val="00CF1FEA"/>
    <w:rsid w:val="00D024D5"/>
    <w:rsid w:val="00D0452F"/>
    <w:rsid w:val="00D06670"/>
    <w:rsid w:val="00D173C2"/>
    <w:rsid w:val="00D32817"/>
    <w:rsid w:val="00D3498D"/>
    <w:rsid w:val="00D37D30"/>
    <w:rsid w:val="00D464F2"/>
    <w:rsid w:val="00D51124"/>
    <w:rsid w:val="00D512AE"/>
    <w:rsid w:val="00D556D4"/>
    <w:rsid w:val="00D6275F"/>
    <w:rsid w:val="00D84B07"/>
    <w:rsid w:val="00D86EB8"/>
    <w:rsid w:val="00D929BC"/>
    <w:rsid w:val="00DE1AB3"/>
    <w:rsid w:val="00DE355D"/>
    <w:rsid w:val="00DF416C"/>
    <w:rsid w:val="00DF53CA"/>
    <w:rsid w:val="00E00ACC"/>
    <w:rsid w:val="00E07391"/>
    <w:rsid w:val="00E07D44"/>
    <w:rsid w:val="00E12643"/>
    <w:rsid w:val="00E22E81"/>
    <w:rsid w:val="00E23E30"/>
    <w:rsid w:val="00E24FBB"/>
    <w:rsid w:val="00E26BDE"/>
    <w:rsid w:val="00E3553D"/>
    <w:rsid w:val="00E42BE2"/>
    <w:rsid w:val="00E54E39"/>
    <w:rsid w:val="00E5693D"/>
    <w:rsid w:val="00E6152D"/>
    <w:rsid w:val="00E65A29"/>
    <w:rsid w:val="00E66F66"/>
    <w:rsid w:val="00E86E1F"/>
    <w:rsid w:val="00EA187B"/>
    <w:rsid w:val="00EA1EED"/>
    <w:rsid w:val="00EA3FDB"/>
    <w:rsid w:val="00EB1204"/>
    <w:rsid w:val="00ED20AD"/>
    <w:rsid w:val="00ED7AB1"/>
    <w:rsid w:val="00EE67AC"/>
    <w:rsid w:val="00EE71B0"/>
    <w:rsid w:val="00EF6BD7"/>
    <w:rsid w:val="00F051AF"/>
    <w:rsid w:val="00F07FE9"/>
    <w:rsid w:val="00F10A75"/>
    <w:rsid w:val="00F10BB2"/>
    <w:rsid w:val="00F1119F"/>
    <w:rsid w:val="00F139F8"/>
    <w:rsid w:val="00F14A27"/>
    <w:rsid w:val="00F16B77"/>
    <w:rsid w:val="00F2110B"/>
    <w:rsid w:val="00F21621"/>
    <w:rsid w:val="00F24EB3"/>
    <w:rsid w:val="00F25734"/>
    <w:rsid w:val="00F25E52"/>
    <w:rsid w:val="00F301F5"/>
    <w:rsid w:val="00F361D5"/>
    <w:rsid w:val="00F42709"/>
    <w:rsid w:val="00F453C1"/>
    <w:rsid w:val="00F45D4A"/>
    <w:rsid w:val="00F54FEB"/>
    <w:rsid w:val="00F55868"/>
    <w:rsid w:val="00F56F03"/>
    <w:rsid w:val="00F62D7E"/>
    <w:rsid w:val="00F62F41"/>
    <w:rsid w:val="00F743CC"/>
    <w:rsid w:val="00F74A6C"/>
    <w:rsid w:val="00F81AFE"/>
    <w:rsid w:val="00F83D0F"/>
    <w:rsid w:val="00F901E6"/>
    <w:rsid w:val="00FA0240"/>
    <w:rsid w:val="00FA2A45"/>
    <w:rsid w:val="00FA3C1F"/>
    <w:rsid w:val="00FA4D01"/>
    <w:rsid w:val="00FA59A0"/>
    <w:rsid w:val="00FB04B3"/>
    <w:rsid w:val="00FB6364"/>
    <w:rsid w:val="00FB7555"/>
    <w:rsid w:val="00FC053F"/>
    <w:rsid w:val="00FC0F6C"/>
    <w:rsid w:val="00FC2DE3"/>
    <w:rsid w:val="00F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860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60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605B"/>
    <w:rPr>
      <w:vertAlign w:val="superscript"/>
    </w:rPr>
  </w:style>
  <w:style w:type="paragraph" w:customStyle="1" w:styleId="Default">
    <w:name w:val="Default"/>
    <w:rsid w:val="002C4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947"/>
  </w:style>
  <w:style w:type="paragraph" w:styleId="a9">
    <w:name w:val="footer"/>
    <w:basedOn w:val="a"/>
    <w:link w:val="aa"/>
    <w:uiPriority w:val="99"/>
    <w:unhideWhenUsed/>
    <w:rsid w:val="0032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08AC-C4C9-457C-8E30-2B8E181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2016-01-26T12:45:00Z</dcterms:created>
  <dcterms:modified xsi:type="dcterms:W3CDTF">2017-07-21T10:25:00Z</dcterms:modified>
</cp:coreProperties>
</file>