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35FA9" w:rsidRDefault="00135FA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8A0C71" w:rsidRDefault="008A0C71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8A0C71" w:rsidRDefault="008A0C71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8A0C71" w:rsidRDefault="008A0C71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8A0C71" w:rsidRDefault="008A0C71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Pr="00D14B0C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9330FF" w:rsidRPr="00D14B0C" w:rsidRDefault="009330FF" w:rsidP="009330F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413C9" w:rsidRPr="002B6C0B" w:rsidRDefault="00C413C9" w:rsidP="009C4C40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Методические указания по </w:t>
      </w:r>
      <w:r w:rsidR="00135FA9" w:rsidRPr="002B6C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подготовке и защите курсовых </w:t>
      </w:r>
      <w:r w:rsidR="005967A2" w:rsidRPr="002B6C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работ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/ Владим. гос. ун-т;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сост.: И. В. Погодина, Н. А. Симагина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>. - Владимир :ВлГУ, 2015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  <w:r w:rsidR="00F7070D">
        <w:rPr>
          <w:rFonts w:ascii="Times New Roman" w:hAnsi="Times New Roman"/>
          <w:color w:val="000000" w:themeColor="text1"/>
          <w:sz w:val="28"/>
          <w:szCs w:val="24"/>
        </w:rPr>
        <w:t xml:space="preserve">- </w:t>
      </w:r>
      <w:r w:rsidR="00F7070D" w:rsidRPr="00AA45FD">
        <w:rPr>
          <w:rFonts w:ascii="Times New Roman" w:hAnsi="Times New Roman"/>
          <w:color w:val="000000" w:themeColor="text1"/>
          <w:sz w:val="28"/>
          <w:szCs w:val="24"/>
        </w:rPr>
        <w:t>40</w:t>
      </w:r>
      <w:r w:rsidR="009C4C40">
        <w:rPr>
          <w:rFonts w:ascii="Times New Roman" w:hAnsi="Times New Roman"/>
          <w:color w:val="000000" w:themeColor="text1"/>
          <w:sz w:val="28"/>
          <w:szCs w:val="24"/>
        </w:rPr>
        <w:t xml:space="preserve"> с.</w:t>
      </w: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«Юриспруденция»являются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А.Г. и Н.Г. Столетовых; сост.: В.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И.П. Шеин, М.В.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тижений науки по выбранной теме, анализ правоприменительнойпрактики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lastRenderedPageBreak/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>Необходимо помнить о том, что окончательный план 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3B0452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123B58" w:rsidRPr="00EC7B24" w:rsidRDefault="00123B58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3B0452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0452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3B045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3B045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3B045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3B0452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123B58" w:rsidRPr="0080245E" w:rsidRDefault="00123B58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3B0452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452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3B0452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3B0452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3B0452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3B0452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3B0452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123B58" w:rsidRPr="007519A1" w:rsidRDefault="00123B58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123B58" w:rsidRPr="00FF0668" w:rsidRDefault="00123B58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123B58" w:rsidRPr="007519A1" w:rsidRDefault="00123B58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123B58" w:rsidRPr="0080245E" w:rsidRDefault="00123B58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bookmarkStart w:id="1" w:name="_GoBack"/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  <w:bookmarkEnd w:id="1"/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3B045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,шрифт TimesNew</w:t>
      </w:r>
      <w:r w:rsidR="005A3078" w:rsidRPr="007D04EF">
        <w:rPr>
          <w:rFonts w:ascii="Times New Roman" w:hAnsi="Times New Roman"/>
          <w:sz w:val="28"/>
          <w:szCs w:val="28"/>
        </w:rPr>
        <w:t xml:space="preserve">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М.Г. Детковым, по Н.Д. Сергеевскому, по мнению А.П. Печникова, Д.А. Дриль подчеркивал, Л.И.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Рекомендуется делать в курсовой работе подстрочные постраничные ссылки.Они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AD0D07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государственное бюджетное </w:t>
      </w:r>
      <w:r w:rsidR="00AD0D07" w:rsidRPr="00AD0D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учреждениевысшего 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EF1FE2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9B7D76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465C5F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</w:p>
    <w:p w:rsidR="005D0291" w:rsidRPr="00D14B0C" w:rsidRDefault="004705D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й Орды на Руси в XIII - XIV вв.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Вишняков И.В. Модели и методы оценки коммерческих банков в условиях неопределенности:дис.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№9.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некоторых вопросах Федеральной налоговой полиции: Указ Президента РФ от 25.02.2000 № 433 // Собрание законодательства РФ. - 2000. - № 9. -Ст.1024.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№224. - Режим доступа: Консультант плюс. - Загл. с экрана.(Дата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C23587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747D3B" w:rsidRPr="00D14B0C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1737F" w:rsidRPr="00D14B0C" w:rsidRDefault="00A1737F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color w:val="000000" w:themeColor="text1"/>
          <w:sz w:val="32"/>
          <w:szCs w:val="32"/>
        </w:rPr>
      </w:pPr>
      <w:r w:rsidRPr="00D14B0C">
        <w:rPr>
          <w:color w:val="000000" w:themeColor="text1"/>
          <w:sz w:val="32"/>
          <w:szCs w:val="32"/>
        </w:rPr>
        <w:t>Составители:</w:t>
      </w:r>
    </w:p>
    <w:p w:rsidR="00A1737F" w:rsidRPr="00D14B0C" w:rsidRDefault="00A1737F" w:rsidP="00747D3B">
      <w:pPr>
        <w:pStyle w:val="afb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  <w:r w:rsidRPr="00D14B0C">
        <w:rPr>
          <w:rFonts w:ascii="Times New Roman" w:hAnsi="Times New Roman" w:cs="Times New Roman"/>
          <w:i w:val="0"/>
          <w:color w:val="000000" w:themeColor="text1"/>
        </w:rPr>
        <w:t>Погодина Ирина Владимировна</w:t>
      </w:r>
    </w:p>
    <w:p w:rsidR="00A1737F" w:rsidRPr="00D14B0C" w:rsidRDefault="00A1737F" w:rsidP="00747D3B">
      <w:pPr>
        <w:pStyle w:val="af2"/>
        <w:spacing w:line="300" w:lineRule="auto"/>
        <w:rPr>
          <w:b w:val="0"/>
          <w:color w:val="000000" w:themeColor="text1"/>
          <w:szCs w:val="28"/>
        </w:rPr>
      </w:pPr>
      <w:r w:rsidRPr="00D14B0C">
        <w:rPr>
          <w:b w:val="0"/>
          <w:color w:val="000000" w:themeColor="text1"/>
          <w:szCs w:val="28"/>
        </w:rPr>
        <w:t>Симагина Наталья Анатольевна</w:t>
      </w: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i/>
          <w:color w:val="000000" w:themeColor="text1"/>
          <w:sz w:val="32"/>
          <w:szCs w:val="32"/>
        </w:rPr>
      </w:pPr>
      <w:r w:rsidRPr="00D14B0C">
        <w:rPr>
          <w:i/>
          <w:color w:val="000000" w:themeColor="text1"/>
          <w:sz w:val="32"/>
          <w:szCs w:val="32"/>
        </w:rPr>
        <w:t>В авторской редакции</w:t>
      </w: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78" w:rsidRDefault="001A1878" w:rsidP="00600290">
      <w:pPr>
        <w:spacing w:after="0" w:line="240" w:lineRule="auto"/>
      </w:pPr>
      <w:r>
        <w:separator/>
      </w:r>
    </w:p>
  </w:endnote>
  <w:endnote w:type="continuationSeparator" w:id="1">
    <w:p w:rsidR="001A1878" w:rsidRDefault="001A1878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8" w:rsidRPr="0012379C" w:rsidRDefault="003B0452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123B58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8A0C71">
      <w:rPr>
        <w:rFonts w:ascii="Times New Roman" w:hAnsi="Times New Roman"/>
        <w:noProof/>
        <w:sz w:val="24"/>
        <w:szCs w:val="24"/>
      </w:rPr>
      <w:t>6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123B58" w:rsidRDefault="00123B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78" w:rsidRDefault="001A1878" w:rsidP="00600290">
      <w:pPr>
        <w:spacing w:after="0" w:line="240" w:lineRule="auto"/>
      </w:pPr>
      <w:r>
        <w:separator/>
      </w:r>
    </w:p>
  </w:footnote>
  <w:footnote w:type="continuationSeparator" w:id="1">
    <w:p w:rsidR="001A1878" w:rsidRDefault="001A1878" w:rsidP="00600290">
      <w:pPr>
        <w:spacing w:after="0" w:line="240" w:lineRule="auto"/>
      </w:pPr>
      <w:r>
        <w:continuationSeparator/>
      </w:r>
    </w:p>
  </w:footnote>
  <w:footnote w:id="2">
    <w:p w:rsidR="00123B58" w:rsidRPr="00B771F8" w:rsidRDefault="00123B58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123B58" w:rsidRDefault="00123B58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930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1878"/>
    <w:rsid w:val="001A484D"/>
    <w:rsid w:val="001A639F"/>
    <w:rsid w:val="001B76DA"/>
    <w:rsid w:val="001C742E"/>
    <w:rsid w:val="001D2F7D"/>
    <w:rsid w:val="001D7B11"/>
    <w:rsid w:val="001E5634"/>
    <w:rsid w:val="001E6C54"/>
    <w:rsid w:val="001E7E5E"/>
    <w:rsid w:val="001F7763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6F99"/>
    <w:rsid w:val="00322C5A"/>
    <w:rsid w:val="00333E51"/>
    <w:rsid w:val="00337358"/>
    <w:rsid w:val="00340527"/>
    <w:rsid w:val="003458EF"/>
    <w:rsid w:val="003471BA"/>
    <w:rsid w:val="00351ECC"/>
    <w:rsid w:val="0035784F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A3009"/>
    <w:rsid w:val="003A5052"/>
    <w:rsid w:val="003B0452"/>
    <w:rsid w:val="003B1B5B"/>
    <w:rsid w:val="003B3A3C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6144"/>
    <w:rsid w:val="004132C7"/>
    <w:rsid w:val="004239EE"/>
    <w:rsid w:val="0043002C"/>
    <w:rsid w:val="00444288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0C71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E9F"/>
    <w:rsid w:val="00AA0998"/>
    <w:rsid w:val="00AA1E96"/>
    <w:rsid w:val="00AA45FD"/>
    <w:rsid w:val="00AB66ED"/>
    <w:rsid w:val="00AB696B"/>
    <w:rsid w:val="00AC02B4"/>
    <w:rsid w:val="00AD0D07"/>
    <w:rsid w:val="00AD26E2"/>
    <w:rsid w:val="00AD38AA"/>
    <w:rsid w:val="00AD3A17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6C2C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AutoShape 59"/>
        <o:r id="V:Rule25" type="connector" idref="#AutoShape 20"/>
        <o:r id="V:Rule26" type="connector" idref="#AutoShape 9"/>
        <o:r id="V:Rule27" type="connector" idref="#AutoShape 30"/>
        <o:r id="V:Rule28" type="connector" idref="#AutoShape 32"/>
        <o:r id="V:Rule29" type="connector" idref="#AutoShape 14"/>
        <o:r id="V:Rule30" type="connector" idref="#AutoShape 56"/>
        <o:r id="V:Rule31" type="connector" idref="#AutoShape 27"/>
        <o:r id="V:Rule32" type="connector" idref="#AutoShape 36"/>
        <o:r id="V:Rule33" type="connector" idref="#AutoShape 23"/>
        <o:r id="V:Rule34" type="connector" idref="#AutoShape 58"/>
        <o:r id="V:Rule35" type="connector" idref="#AutoShape 28"/>
        <o:r id="V:Rule36" type="connector" idref="#AutoShape 25"/>
        <o:r id="V:Rule37" type="connector" idref="#AutoShape 6"/>
        <o:r id="V:Rule38" type="connector" idref="#AutoShape 18"/>
        <o:r id="V:Rule39" type="connector" idref="#AutoShape 5"/>
        <o:r id="V:Rule40" type="connector" idref="#AutoShape 13"/>
        <o:r id="V:Rule41" type="connector" idref="#AutoShape 52"/>
        <o:r id="V:Rule42" type="connector" idref="#AutoShape 50"/>
        <o:r id="V:Rule43" type="connector" idref="#AutoShape 17"/>
        <o:r id="V:Rule44" type="connector" idref="#AutoShape 15"/>
        <o:r id="V:Rule45" type="connector" idref="#AutoShape 60"/>
        <o:r id="V:Rule4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634F-9F29-4F68-85AF-DEFCBC4F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40</Pages>
  <Words>7366</Words>
  <Characters>41991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21</cp:revision>
  <cp:lastPrinted>2015-09-02T17:08:00Z</cp:lastPrinted>
  <dcterms:created xsi:type="dcterms:W3CDTF">2015-06-06T11:19:00Z</dcterms:created>
  <dcterms:modified xsi:type="dcterms:W3CDTF">2017-07-21T14:38:00Z</dcterms:modified>
</cp:coreProperties>
</file>