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D1" w:rsidRPr="00833CD1" w:rsidRDefault="00833CD1" w:rsidP="00833C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7"/>
          <w:lang w:val="ru-RU" w:eastAsia="ru-RU" w:bidi="ar-SA"/>
        </w:rPr>
      </w:pPr>
    </w:p>
    <w:p w:rsidR="00833CD1" w:rsidRPr="00833CD1" w:rsidRDefault="00833CD1" w:rsidP="00833CD1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val="ru-RU" w:eastAsia="ru-RU" w:bidi="ar-SA"/>
        </w:rPr>
      </w:pPr>
      <w:r w:rsidRPr="00833CD1">
        <w:rPr>
          <w:rFonts w:ascii="Times New Roman" w:eastAsia="Times New Roman" w:hAnsi="Times New Roman"/>
          <w:szCs w:val="24"/>
          <w:lang w:val="ru-RU" w:eastAsia="ru-RU" w:bidi="ar-SA"/>
        </w:rPr>
        <w:t>ФЕДЕРАЛЬНОЕ ГОСУДАРСТВЕННОЕ ОБРАЗОВАТЕЛЬНОЕ БЮДЖЕТНОЕ УЧРЕЖДЕНИЕ ВЫСШЕГО ОБРАЗОВАНИЯ</w:t>
      </w:r>
    </w:p>
    <w:p w:rsidR="00833CD1" w:rsidRPr="00833CD1" w:rsidRDefault="00833CD1" w:rsidP="00833C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ru-RU" w:eastAsia="ru-RU" w:bidi="ar-SA"/>
        </w:rPr>
        <w:t>«</w:t>
      </w:r>
      <w:r w:rsidRPr="00833CD1">
        <w:rPr>
          <w:rFonts w:ascii="Times New Roman" w:eastAsia="Times New Roman" w:hAnsi="Times New Roman"/>
          <w:b/>
          <w:bCs/>
          <w:sz w:val="28"/>
          <w:szCs w:val="24"/>
          <w:lang w:val="ru-RU" w:eastAsia="ru-RU" w:bidi="ar-SA"/>
        </w:rPr>
        <w:t>ФИНАНСОВЫЙ УНИВЕРСИТЕТ ПРИ ПРАВИТЕЛЬСТВЕ РОССИЙСКОЙ ФЕДЕРАЦИИ</w:t>
      </w:r>
      <w:r>
        <w:rPr>
          <w:rFonts w:ascii="Times New Roman" w:eastAsia="Times New Roman" w:hAnsi="Times New Roman"/>
          <w:b/>
          <w:bCs/>
          <w:sz w:val="28"/>
          <w:szCs w:val="24"/>
          <w:lang w:val="ru-RU" w:eastAsia="ru-RU" w:bidi="ar-SA"/>
        </w:rPr>
        <w:t>»</w:t>
      </w:r>
    </w:p>
    <w:p w:rsidR="00833CD1" w:rsidRPr="00833CD1" w:rsidRDefault="00833CD1" w:rsidP="00833C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ru-RU" w:eastAsia="ru-RU" w:bidi="ar-SA"/>
        </w:rPr>
      </w:pPr>
    </w:p>
    <w:p w:rsidR="00833CD1" w:rsidRPr="00833CD1" w:rsidRDefault="00833CD1" w:rsidP="00833CD1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val="ru-RU" w:eastAsia="ru-RU" w:bidi="ar-SA"/>
        </w:rPr>
      </w:pPr>
      <w:r w:rsidRPr="00833CD1">
        <w:rPr>
          <w:rFonts w:ascii="Times New Roman" w:eastAsia="Times New Roman" w:hAnsi="Times New Roman"/>
          <w:b/>
          <w:sz w:val="24"/>
          <w:szCs w:val="28"/>
          <w:lang w:val="ru-RU" w:eastAsia="ru-RU" w:bidi="ar-SA"/>
        </w:rPr>
        <w:t>ВЛАДИМИРСКИЙ ФИЛИАЛ</w:t>
      </w:r>
    </w:p>
    <w:p w:rsidR="00833CD1" w:rsidRPr="00833CD1" w:rsidRDefault="00833CD1" w:rsidP="00833CD1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p w:rsidR="00833CD1" w:rsidRPr="00833CD1" w:rsidRDefault="00833CD1" w:rsidP="00833CD1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p w:rsidR="00833CD1" w:rsidRPr="00833CD1" w:rsidRDefault="00833CD1" w:rsidP="00833CD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</w:pPr>
      <w:r w:rsidRPr="00833CD1"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  <w:t>Кафедра «Экономика и финансы»</w:t>
      </w:r>
    </w:p>
    <w:p w:rsidR="00833CD1" w:rsidRPr="00833CD1" w:rsidRDefault="00833CD1" w:rsidP="00833CD1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p w:rsidR="00833CD1" w:rsidRPr="00833CD1" w:rsidRDefault="00833CD1" w:rsidP="00833CD1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p w:rsidR="00833CD1" w:rsidRDefault="00833CD1" w:rsidP="00833CD1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p w:rsidR="00833CD1" w:rsidRDefault="00833CD1" w:rsidP="00833CD1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p w:rsidR="00833CD1" w:rsidRDefault="00833CD1" w:rsidP="00833CD1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p w:rsidR="00833CD1" w:rsidRDefault="00833CD1" w:rsidP="00833CD1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p w:rsidR="00833CD1" w:rsidRDefault="00833CD1" w:rsidP="00833CD1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p w:rsidR="00833CD1" w:rsidRDefault="00833CD1" w:rsidP="00833CD1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p w:rsidR="00833CD1" w:rsidRPr="00833CD1" w:rsidRDefault="00B60D62" w:rsidP="00833CD1">
      <w:pPr>
        <w:autoSpaceDE w:val="0"/>
        <w:autoSpaceDN w:val="0"/>
        <w:adjustRightInd w:val="0"/>
        <w:spacing w:before="154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Международные стандарты аудита</w:t>
      </w:r>
    </w:p>
    <w:p w:rsidR="00833CD1" w:rsidRPr="00833CD1" w:rsidRDefault="00833CD1" w:rsidP="00833CD1">
      <w:pPr>
        <w:autoSpaceDE w:val="0"/>
        <w:autoSpaceDN w:val="0"/>
        <w:adjustRightInd w:val="0"/>
        <w:spacing w:after="0" w:line="240" w:lineRule="exact"/>
        <w:ind w:left="1406" w:right="1373"/>
        <w:jc w:val="center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</w:p>
    <w:p w:rsidR="00833CD1" w:rsidRPr="00833CD1" w:rsidRDefault="00833CD1" w:rsidP="00833CD1">
      <w:pPr>
        <w:autoSpaceDE w:val="0"/>
        <w:autoSpaceDN w:val="0"/>
        <w:adjustRightInd w:val="0"/>
        <w:spacing w:before="158" w:after="0" w:line="240" w:lineRule="exact"/>
        <w:ind w:left="1406" w:right="1373"/>
        <w:jc w:val="center"/>
        <w:rPr>
          <w:rFonts w:ascii="Times New Roman" w:eastAsia="Times New Roman" w:hAnsi="Times New Roman"/>
          <w:b/>
          <w:bCs/>
          <w:i/>
          <w:spacing w:val="-10"/>
          <w:sz w:val="32"/>
          <w:szCs w:val="32"/>
          <w:lang w:val="ru-RU" w:eastAsia="ru-RU" w:bidi="ar-SA"/>
        </w:rPr>
      </w:pPr>
      <w:r w:rsidRPr="00833CD1">
        <w:rPr>
          <w:rFonts w:ascii="Times New Roman" w:eastAsia="Times New Roman" w:hAnsi="Times New Roman"/>
          <w:b/>
          <w:bCs/>
          <w:i/>
          <w:spacing w:val="-10"/>
          <w:sz w:val="32"/>
          <w:szCs w:val="32"/>
          <w:lang w:val="ru-RU" w:eastAsia="ru-RU" w:bidi="ar-SA"/>
        </w:rPr>
        <w:t>Методические ук</w:t>
      </w:r>
      <w:r>
        <w:rPr>
          <w:rFonts w:ascii="Times New Roman" w:eastAsia="Times New Roman" w:hAnsi="Times New Roman"/>
          <w:b/>
          <w:bCs/>
          <w:i/>
          <w:spacing w:val="-10"/>
          <w:sz w:val="32"/>
          <w:szCs w:val="32"/>
          <w:lang w:val="ru-RU" w:eastAsia="ru-RU" w:bidi="ar-SA"/>
        </w:rPr>
        <w:t xml:space="preserve">азания по </w:t>
      </w:r>
      <w:r w:rsidR="00FD292B">
        <w:rPr>
          <w:rFonts w:ascii="Times New Roman" w:eastAsia="Times New Roman" w:hAnsi="Times New Roman"/>
          <w:b/>
          <w:bCs/>
          <w:i/>
          <w:spacing w:val="-10"/>
          <w:sz w:val="32"/>
          <w:szCs w:val="32"/>
          <w:lang w:val="ru-RU" w:eastAsia="ru-RU" w:bidi="ar-SA"/>
        </w:rPr>
        <w:t>выполнению контрольной</w:t>
      </w:r>
      <w:r>
        <w:rPr>
          <w:rFonts w:ascii="Times New Roman" w:eastAsia="Times New Roman" w:hAnsi="Times New Roman"/>
          <w:b/>
          <w:bCs/>
          <w:i/>
          <w:spacing w:val="-10"/>
          <w:sz w:val="32"/>
          <w:szCs w:val="32"/>
          <w:lang w:val="ru-RU" w:eastAsia="ru-RU" w:bidi="ar-SA"/>
        </w:rPr>
        <w:t xml:space="preserve"> работ</w:t>
      </w:r>
      <w:r w:rsidR="00FD292B">
        <w:rPr>
          <w:rFonts w:ascii="Times New Roman" w:eastAsia="Times New Roman" w:hAnsi="Times New Roman"/>
          <w:b/>
          <w:bCs/>
          <w:i/>
          <w:spacing w:val="-10"/>
          <w:sz w:val="32"/>
          <w:szCs w:val="32"/>
          <w:lang w:val="ru-RU" w:eastAsia="ru-RU" w:bidi="ar-SA"/>
        </w:rPr>
        <w:t>ы</w:t>
      </w:r>
    </w:p>
    <w:p w:rsidR="00833CD1" w:rsidRPr="00833CD1" w:rsidRDefault="00833CD1" w:rsidP="00833CD1">
      <w:pPr>
        <w:autoSpaceDE w:val="0"/>
        <w:autoSpaceDN w:val="0"/>
        <w:adjustRightInd w:val="0"/>
        <w:spacing w:before="158" w:after="0" w:line="240" w:lineRule="exact"/>
        <w:ind w:left="1406" w:right="1373"/>
        <w:jc w:val="center"/>
        <w:rPr>
          <w:rFonts w:ascii="Times New Roman" w:eastAsia="Times New Roman" w:hAnsi="Times New Roman"/>
          <w:b/>
          <w:bCs/>
          <w:i/>
          <w:spacing w:val="-10"/>
          <w:sz w:val="32"/>
          <w:szCs w:val="32"/>
          <w:lang w:val="ru-RU" w:eastAsia="ru-RU" w:bidi="ar-SA"/>
        </w:rPr>
      </w:pPr>
    </w:p>
    <w:p w:rsidR="00BF4C6B" w:rsidRDefault="00833CD1" w:rsidP="00833CD1">
      <w:pPr>
        <w:autoSpaceDE w:val="0"/>
        <w:autoSpaceDN w:val="0"/>
        <w:adjustRightInd w:val="0"/>
        <w:spacing w:before="110" w:after="0" w:line="240" w:lineRule="auto"/>
        <w:jc w:val="center"/>
        <w:rPr>
          <w:rFonts w:ascii="Times New Roman" w:eastAsia="Times New Roman" w:hAnsi="Times New Roman"/>
          <w:sz w:val="28"/>
          <w:szCs w:val="32"/>
          <w:lang w:val="ru-RU" w:eastAsia="ru-RU" w:bidi="ar-SA"/>
        </w:rPr>
      </w:pPr>
      <w:r w:rsidRPr="00833CD1">
        <w:rPr>
          <w:rFonts w:ascii="Times New Roman" w:eastAsia="Times New Roman" w:hAnsi="Times New Roman"/>
          <w:sz w:val="28"/>
          <w:szCs w:val="32"/>
          <w:lang w:val="ru-RU" w:eastAsia="ru-RU" w:bidi="ar-SA"/>
        </w:rPr>
        <w:t xml:space="preserve">Для студентов, обучающихся </w:t>
      </w:r>
    </w:p>
    <w:p w:rsidR="00833CD1" w:rsidRPr="00833CD1" w:rsidRDefault="00BF4C6B" w:rsidP="00833CD1">
      <w:pPr>
        <w:autoSpaceDE w:val="0"/>
        <w:autoSpaceDN w:val="0"/>
        <w:adjustRightInd w:val="0"/>
        <w:spacing w:before="110" w:after="0" w:line="240" w:lineRule="auto"/>
        <w:jc w:val="center"/>
        <w:rPr>
          <w:rFonts w:ascii="Times New Roman" w:eastAsia="Times New Roman" w:hAnsi="Times New Roman"/>
          <w:sz w:val="28"/>
          <w:szCs w:val="32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32"/>
          <w:lang w:val="ru-RU" w:eastAsia="ru-RU" w:bidi="ar-SA"/>
        </w:rPr>
        <w:t xml:space="preserve">по </w:t>
      </w:r>
      <w:r w:rsidR="00833CD1">
        <w:rPr>
          <w:rFonts w:ascii="Times New Roman" w:eastAsia="Times New Roman" w:hAnsi="Times New Roman"/>
          <w:sz w:val="28"/>
          <w:szCs w:val="32"/>
          <w:lang w:val="ru-RU" w:eastAsia="ru-RU" w:bidi="ar-SA"/>
        </w:rPr>
        <w:t>направлению</w:t>
      </w:r>
      <w:r w:rsidR="00B60D62">
        <w:rPr>
          <w:rFonts w:ascii="Times New Roman" w:eastAsia="Times New Roman" w:hAnsi="Times New Roman"/>
          <w:sz w:val="28"/>
          <w:szCs w:val="32"/>
          <w:lang w:val="ru-RU" w:eastAsia="ru-RU" w:bidi="ar-SA"/>
        </w:rPr>
        <w:t xml:space="preserve"> 38.03</w:t>
      </w:r>
      <w:r w:rsidR="00833CD1" w:rsidRPr="00833CD1">
        <w:rPr>
          <w:rFonts w:ascii="Times New Roman" w:eastAsia="Times New Roman" w:hAnsi="Times New Roman"/>
          <w:sz w:val="28"/>
          <w:szCs w:val="32"/>
          <w:lang w:val="ru-RU" w:eastAsia="ru-RU" w:bidi="ar-SA"/>
        </w:rPr>
        <w:t>.01 «</w:t>
      </w:r>
      <w:r w:rsidR="00833CD1">
        <w:rPr>
          <w:rFonts w:ascii="Times New Roman" w:eastAsia="Times New Roman" w:hAnsi="Times New Roman"/>
          <w:sz w:val="28"/>
          <w:szCs w:val="32"/>
          <w:lang w:val="ru-RU" w:eastAsia="ru-RU" w:bidi="ar-SA"/>
        </w:rPr>
        <w:t>Экономика</w:t>
      </w:r>
      <w:r w:rsidR="00B60D62">
        <w:rPr>
          <w:rFonts w:ascii="Times New Roman" w:eastAsia="Times New Roman" w:hAnsi="Times New Roman"/>
          <w:sz w:val="28"/>
          <w:szCs w:val="32"/>
          <w:lang w:val="ru-RU" w:eastAsia="ru-RU" w:bidi="ar-SA"/>
        </w:rPr>
        <w:t>»</w:t>
      </w:r>
    </w:p>
    <w:p w:rsidR="00833CD1" w:rsidRPr="00833CD1" w:rsidRDefault="00833CD1" w:rsidP="00833CD1">
      <w:pPr>
        <w:spacing w:after="0" w:line="240" w:lineRule="auto"/>
        <w:rPr>
          <w:rFonts w:ascii="Arial" w:eastAsia="Times New Roman" w:hAnsi="Arial" w:cs="Arial"/>
          <w:sz w:val="32"/>
          <w:szCs w:val="32"/>
          <w:lang w:val="ru-RU" w:eastAsia="ru-RU" w:bidi="ar-SA"/>
        </w:rPr>
      </w:pPr>
    </w:p>
    <w:p w:rsidR="00833CD1" w:rsidRPr="00833CD1" w:rsidRDefault="00833CD1" w:rsidP="00833CD1">
      <w:pPr>
        <w:spacing w:after="0" w:line="240" w:lineRule="auto"/>
        <w:rPr>
          <w:rFonts w:ascii="Arial" w:eastAsia="Times New Roman" w:hAnsi="Arial" w:cs="Arial"/>
          <w:sz w:val="32"/>
          <w:szCs w:val="32"/>
          <w:lang w:val="ru-RU" w:eastAsia="ru-RU" w:bidi="ar-SA"/>
        </w:rPr>
      </w:pPr>
    </w:p>
    <w:p w:rsidR="00833CD1" w:rsidRPr="00833CD1" w:rsidRDefault="00833CD1" w:rsidP="00833CD1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p w:rsidR="00833CD1" w:rsidRPr="00833CD1" w:rsidRDefault="00833CD1" w:rsidP="00833CD1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p w:rsidR="00833CD1" w:rsidRPr="00833CD1" w:rsidRDefault="00833CD1" w:rsidP="00833CD1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p w:rsidR="00833CD1" w:rsidRPr="00833CD1" w:rsidRDefault="00833CD1" w:rsidP="00833CD1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p w:rsidR="00833CD1" w:rsidRPr="00833CD1" w:rsidRDefault="00833CD1" w:rsidP="00833CD1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p w:rsidR="00833CD1" w:rsidRPr="00833CD1" w:rsidRDefault="00833CD1" w:rsidP="00833CD1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p w:rsidR="00833CD1" w:rsidRPr="00833CD1" w:rsidRDefault="00833CD1" w:rsidP="00833CD1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p w:rsidR="00833CD1" w:rsidRPr="00833CD1" w:rsidRDefault="00833CD1" w:rsidP="00833CD1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p w:rsidR="00833CD1" w:rsidRDefault="00833CD1" w:rsidP="00833CD1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p w:rsidR="00833CD1" w:rsidRPr="00833CD1" w:rsidRDefault="00833CD1" w:rsidP="00833CD1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p w:rsidR="00833CD1" w:rsidRPr="00833CD1" w:rsidRDefault="00833CD1" w:rsidP="00833CD1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p w:rsidR="00833CD1" w:rsidRPr="00833CD1" w:rsidRDefault="00833CD1" w:rsidP="00833C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33C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Владимир 2016</w:t>
      </w:r>
    </w:p>
    <w:p w:rsidR="00833CD1" w:rsidRPr="00833CD1" w:rsidRDefault="00833CD1" w:rsidP="00833C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833CD1" w:rsidRDefault="00833CD1" w:rsidP="00833CD1">
      <w:pPr>
        <w:autoSpaceDE w:val="0"/>
        <w:autoSpaceDN w:val="0"/>
        <w:adjustRightInd w:val="0"/>
        <w:spacing w:before="62" w:after="0" w:line="360" w:lineRule="auto"/>
        <w:ind w:right="998"/>
        <w:rPr>
          <w:rFonts w:ascii="Times New Roman" w:eastAsia="Times New Roman" w:hAnsi="Times New Roman"/>
          <w:b/>
          <w:bCs/>
          <w:spacing w:val="-10"/>
          <w:sz w:val="28"/>
          <w:szCs w:val="28"/>
          <w:lang w:val="ru-RU" w:eastAsia="ru-RU" w:bidi="ar-SA"/>
        </w:rPr>
      </w:pPr>
      <w:bookmarkStart w:id="0" w:name="_GoBack"/>
      <w:bookmarkEnd w:id="0"/>
    </w:p>
    <w:p w:rsidR="00833CD1" w:rsidRPr="00FD292B" w:rsidRDefault="00FD292B" w:rsidP="00FD292B">
      <w:pPr>
        <w:pStyle w:val="a4"/>
        <w:keepNext/>
        <w:keepLines/>
        <w:tabs>
          <w:tab w:val="left" w:pos="810"/>
        </w:tabs>
        <w:spacing w:after="312"/>
        <w:ind w:left="0"/>
        <w:jc w:val="center"/>
        <w:outlineLvl w:val="4"/>
        <w:rPr>
          <w:rFonts w:ascii="Times New Roman" w:hAnsi="Times New Roman"/>
          <w:b/>
          <w:sz w:val="28"/>
          <w:szCs w:val="24"/>
          <w:lang w:val="ru-RU"/>
        </w:rPr>
      </w:pPr>
      <w:r>
        <w:rPr>
          <w:rFonts w:ascii="Times New Roman" w:hAnsi="Times New Roman"/>
          <w:b/>
          <w:sz w:val="28"/>
          <w:szCs w:val="24"/>
          <w:lang w:val="ru-RU"/>
        </w:rPr>
        <w:lastRenderedPageBreak/>
        <w:t>Методические указания по выполнению</w:t>
      </w:r>
      <w:r w:rsidR="00833CD1" w:rsidRPr="00833CD1">
        <w:rPr>
          <w:rFonts w:ascii="Times New Roman" w:hAnsi="Times New Roman"/>
          <w:b/>
          <w:sz w:val="28"/>
          <w:szCs w:val="24"/>
          <w:lang w:val="ru-RU"/>
        </w:rPr>
        <w:t xml:space="preserve"> контрольной работы</w:t>
      </w:r>
    </w:p>
    <w:p w:rsidR="00B60D62" w:rsidRPr="00B60D62" w:rsidRDefault="00B60D62" w:rsidP="00B60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val="ru-RU" w:eastAsia="ru-RU" w:bidi="ar-SA"/>
        </w:rPr>
      </w:pPr>
      <w:r w:rsidRPr="00B60D62">
        <w:rPr>
          <w:rFonts w:ascii="Times New Roman" w:eastAsia="Times New Roman" w:hAnsi="Times New Roman"/>
          <w:sz w:val="27"/>
          <w:szCs w:val="27"/>
          <w:lang w:val="ru-RU" w:eastAsia="ru-RU" w:bidi="ar-SA"/>
        </w:rPr>
        <w:t>Контрольная работа состоит из двух частей: теоретической, включающей 30 вариантов, и практической, состоящей из 10 задач.</w:t>
      </w:r>
    </w:p>
    <w:p w:rsidR="00FD292B" w:rsidRDefault="00B60D62" w:rsidP="00B60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eastAsia="Batang" w:hAnsi="TimesNewRoman" w:cs="TimesNewRoman" w:hint="eastAsia"/>
          <w:sz w:val="28"/>
          <w:szCs w:val="28"/>
          <w:lang w:val="ru-RU" w:eastAsia="ko-KR" w:bidi="ar-SA"/>
        </w:rPr>
      </w:pPr>
      <w:r w:rsidRPr="00B60D62">
        <w:rPr>
          <w:rFonts w:ascii="Times New Roman" w:eastAsia="Times New Roman" w:hAnsi="Times New Roman"/>
          <w:sz w:val="27"/>
          <w:szCs w:val="27"/>
          <w:lang w:val="ru-RU" w:eastAsia="ru-RU" w:bidi="ar-SA"/>
        </w:rPr>
        <w:t>Вариант теоретической части выбирается по номеру в учебном журнале. Вариант практической части выбирается по последней цифре зачетки.</w:t>
      </w:r>
    </w:p>
    <w:p w:rsidR="00FD292B" w:rsidRPr="00FD292B" w:rsidRDefault="00FD292B" w:rsidP="00FD2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eastAsia="Batang" w:hAnsi="TimesNewRoman" w:cs="TimesNewRoman" w:hint="eastAsia"/>
          <w:sz w:val="28"/>
          <w:szCs w:val="28"/>
          <w:lang w:val="ru-RU" w:eastAsia="ko-KR" w:bidi="ar-SA"/>
        </w:rPr>
      </w:pPr>
    </w:p>
    <w:p w:rsidR="00B60D62" w:rsidRPr="008A3DB4" w:rsidRDefault="00B60D62" w:rsidP="00B60D62">
      <w:pPr>
        <w:shd w:val="clear" w:color="auto" w:fill="FFFFFF"/>
        <w:spacing w:before="100" w:beforeAutospacing="1" w:after="23" w:line="240" w:lineRule="auto"/>
        <w:rPr>
          <w:rFonts w:ascii="Times New Roman" w:eastAsia="Times New Roman" w:hAnsi="Times New Roman"/>
          <w:color w:val="FF0000"/>
          <w:sz w:val="28"/>
          <w:szCs w:val="28"/>
          <w:lang w:val="ru-RU" w:eastAsia="ru-RU" w:bidi="ar-SA"/>
        </w:rPr>
      </w:pPr>
      <w:bookmarkStart w:id="1" w:name="bookmark23"/>
      <w:bookmarkEnd w:id="1"/>
      <w:r w:rsidRPr="008A3DB4">
        <w:rPr>
          <w:rFonts w:ascii="Times New Roman" w:eastAsia="Times New Roman" w:hAnsi="Times New Roman"/>
          <w:color w:val="FF0000"/>
          <w:sz w:val="28"/>
          <w:szCs w:val="28"/>
          <w:lang w:val="ru-RU" w:eastAsia="ru-RU" w:bidi="ar-SA"/>
        </w:rPr>
        <w:t>Вариант 17</w:t>
      </w:r>
    </w:p>
    <w:p w:rsidR="00B60D62" w:rsidRPr="00B60D62" w:rsidRDefault="00B60D62" w:rsidP="00B60D62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60D6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 w:bidi="ar-SA"/>
        </w:rPr>
        <w:t>1.</w:t>
      </w:r>
      <w:r w:rsidRPr="00B60D62">
        <w:rPr>
          <w:rFonts w:ascii="Times New Roman" w:eastAsia="Times New Roman" w:hAnsi="Times New Roman"/>
          <w:color w:val="000000"/>
          <w:sz w:val="14"/>
          <w:szCs w:val="14"/>
          <w:lang w:val="ru-RU" w:eastAsia="ru-RU" w:bidi="ar-SA"/>
        </w:rPr>
        <w:t>  </w:t>
      </w: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Какие аспекты деятельности предприятия изучает аудитор для получения понимания бизнеса клиента и его среды, включая внутренний контроль?</w:t>
      </w:r>
    </w:p>
    <w:p w:rsidR="00B60D62" w:rsidRPr="00B60D62" w:rsidRDefault="00B60D62" w:rsidP="00B60D62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60D6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 w:bidi="ar-SA"/>
        </w:rPr>
        <w:t>2.</w:t>
      </w:r>
      <w:r w:rsidRPr="00B60D62">
        <w:rPr>
          <w:rFonts w:ascii="Times New Roman" w:eastAsia="Times New Roman" w:hAnsi="Times New Roman"/>
          <w:color w:val="000000"/>
          <w:sz w:val="14"/>
          <w:szCs w:val="14"/>
          <w:lang w:val="ru-RU" w:eastAsia="ru-RU" w:bidi="ar-SA"/>
        </w:rPr>
        <w:t>  </w:t>
      </w: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В соответствии с какими принципами бухгалтерского учета, отличными от МСФО, может быть подготовлена финансовая от</w:t>
      </w: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softHyphen/>
        <w:t>четность? Каковы особенности аудиторских заключений по финан</w:t>
      </w: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softHyphen/>
        <w:t>совой отчетности, подготовленной в соответствии с принципами, отличными от МСФО?</w:t>
      </w:r>
    </w:p>
    <w:p w:rsidR="00B60D62" w:rsidRPr="00B60D62" w:rsidRDefault="00B60D62" w:rsidP="00B60D62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60D6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 w:bidi="ar-SA"/>
        </w:rPr>
        <w:t>3.</w:t>
      </w:r>
      <w:r w:rsidRPr="00B60D62">
        <w:rPr>
          <w:rFonts w:ascii="Times New Roman" w:eastAsia="Times New Roman" w:hAnsi="Times New Roman"/>
          <w:color w:val="000000"/>
          <w:sz w:val="14"/>
          <w:szCs w:val="14"/>
          <w:lang w:val="ru-RU" w:eastAsia="ru-RU" w:bidi="ar-SA"/>
        </w:rPr>
        <w:t>  </w:t>
      </w: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Раскройте значение термина «внешние подтверждения». Опи</w:t>
      </w: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softHyphen/>
        <w:t>шите порядок получения доказательств путем внешних подтвержде</w:t>
      </w: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softHyphen/>
        <w:t>ний.</w:t>
      </w:r>
    </w:p>
    <w:p w:rsidR="00B60D62" w:rsidRPr="00B60D62" w:rsidRDefault="00B60D62" w:rsidP="00B60D62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60D6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 w:bidi="ar-SA"/>
        </w:rPr>
        <w:t>4.</w:t>
      </w:r>
      <w:r w:rsidRPr="00B60D62">
        <w:rPr>
          <w:rFonts w:ascii="Times New Roman" w:eastAsia="Times New Roman" w:hAnsi="Times New Roman"/>
          <w:color w:val="000000"/>
          <w:sz w:val="14"/>
          <w:szCs w:val="14"/>
          <w:lang w:val="ru-RU" w:eastAsia="ru-RU" w:bidi="ar-SA"/>
        </w:rPr>
        <w:t>  </w:t>
      </w: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Раскройте сущность понятия «прогнозная финансовая инфор</w:t>
      </w: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softHyphen/>
        <w:t>мация». Охарактеризуйте этап составления отчета о проверке про</w:t>
      </w: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softHyphen/>
        <w:t>гнозной финансовой информации.</w:t>
      </w:r>
    </w:p>
    <w:p w:rsidR="00B60D62" w:rsidRPr="00B60D62" w:rsidRDefault="00B60D62" w:rsidP="00B60D62">
      <w:pPr>
        <w:shd w:val="clear" w:color="auto" w:fill="FFFFFF"/>
        <w:spacing w:after="376" w:line="240" w:lineRule="auto"/>
        <w:ind w:left="20" w:right="20"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60D6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 w:bidi="ar-SA"/>
        </w:rPr>
        <w:t>5.</w:t>
      </w:r>
      <w:r w:rsidRPr="00B60D62">
        <w:rPr>
          <w:rFonts w:ascii="Times New Roman" w:eastAsia="Times New Roman" w:hAnsi="Times New Roman"/>
          <w:color w:val="000000"/>
          <w:sz w:val="14"/>
          <w:szCs w:val="14"/>
          <w:lang w:val="ru-RU" w:eastAsia="ru-RU" w:bidi="ar-SA"/>
        </w:rPr>
        <w:t>  </w:t>
      </w: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Рассмотрите содержание и структуру Кодекса этики Между</w:t>
      </w: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softHyphen/>
        <w:t>народной федерации бухгалтеров.</w:t>
      </w:r>
    </w:p>
    <w:p w:rsidR="00B60D62" w:rsidRPr="008A3DB4" w:rsidRDefault="00B60D62" w:rsidP="00B60D62">
      <w:pPr>
        <w:shd w:val="clear" w:color="auto" w:fill="FFFFFF"/>
        <w:spacing w:after="37" w:line="240" w:lineRule="auto"/>
        <w:ind w:left="2700"/>
        <w:rPr>
          <w:rFonts w:ascii="Times New Roman" w:eastAsia="Times New Roman" w:hAnsi="Times New Roman"/>
          <w:color w:val="FF0000"/>
          <w:sz w:val="24"/>
          <w:szCs w:val="24"/>
          <w:lang w:val="ru-RU" w:eastAsia="ru-RU" w:bidi="ar-SA"/>
        </w:rPr>
      </w:pPr>
      <w:bookmarkStart w:id="2" w:name="bookmark24"/>
      <w:bookmarkStart w:id="3" w:name="bookmark44"/>
      <w:bookmarkEnd w:id="2"/>
      <w:bookmarkEnd w:id="3"/>
      <w:r w:rsidRPr="008A3DB4">
        <w:rPr>
          <w:rFonts w:ascii="Times New Roman" w:eastAsia="Times New Roman" w:hAnsi="Times New Roman"/>
          <w:color w:val="FF0000"/>
          <w:sz w:val="24"/>
          <w:szCs w:val="24"/>
          <w:lang w:val="ru-RU" w:eastAsia="ru-RU" w:bidi="ar-SA"/>
        </w:rPr>
        <w:t>Задача 6</w:t>
      </w:r>
    </w:p>
    <w:p w:rsidR="00B60D62" w:rsidRPr="00B60D62" w:rsidRDefault="00B60D62" w:rsidP="00B60D62">
      <w:pPr>
        <w:shd w:val="clear" w:color="auto" w:fill="FFFFFF"/>
        <w:spacing w:line="240" w:lineRule="auto"/>
        <w:ind w:left="20" w:right="40"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Аудиторы после ознакомления с системами бухгалтерского уче</w:t>
      </w: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softHyphen/>
        <w:t>та и внутреннего контроля в процессе предварительного планиро</w:t>
      </w: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softHyphen/>
        <w:t>вания аудиторской проверки оценили неотъемлемый риск (</w:t>
      </w:r>
      <w:r w:rsidRPr="00B60D62">
        <w:rPr>
          <w:rFonts w:ascii="Times New Roman" w:eastAsia="Times New Roman" w:hAnsi="Times New Roman"/>
          <w:color w:val="000000"/>
          <w:sz w:val="24"/>
          <w:szCs w:val="24"/>
          <w:lang w:eastAsia="ru-RU" w:bidi="ar-SA"/>
        </w:rPr>
        <w:t>HP</w:t>
      </w: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) как очень высокий (70%) и риск средств контроля (РСК) как средний (60%).</w:t>
      </w:r>
    </w:p>
    <w:p w:rsidR="00B60D62" w:rsidRPr="00B60D62" w:rsidRDefault="00B60D62" w:rsidP="00B60D62">
      <w:pPr>
        <w:shd w:val="clear" w:color="auto" w:fill="FFFFFF"/>
        <w:spacing w:line="240" w:lineRule="auto"/>
        <w:ind w:left="20" w:right="40" w:firstLine="340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Определите, каким должен быть риск необнаружения (РН) в количественном выражении для того, чтобы обеспечить значение приемлемого аудиторского риска (ПАР) в целом в 6%. Приведите технику расчета.</w:t>
      </w:r>
    </w:p>
    <w:p w:rsidR="00B60D62" w:rsidRPr="00B60D62" w:rsidRDefault="00B60D62" w:rsidP="00B60D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B60D62">
        <w:rPr>
          <w:rFonts w:ascii="Times New Roman" w:eastAsia="Times New Roman" w:hAnsi="Times New Roman"/>
          <w:color w:val="000000"/>
          <w:shd w:val="clear" w:color="auto" w:fill="FFFFFF"/>
          <w:lang w:val="ru-RU" w:eastAsia="ru-RU" w:bidi="ar-SA"/>
        </w:rPr>
        <w:br w:type="textWrapping" w:clear="all"/>
      </w:r>
    </w:p>
    <w:p w:rsidR="00B60D62" w:rsidRPr="00B60D62" w:rsidRDefault="00B60D62" w:rsidP="00B60D62">
      <w:pPr>
        <w:shd w:val="clear" w:color="auto" w:fill="FFFFFF"/>
        <w:spacing w:after="23" w:line="240" w:lineRule="auto"/>
        <w:ind w:left="2700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bookmarkStart w:id="4" w:name="bookmark45"/>
      <w:bookmarkEnd w:id="4"/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 </w:t>
      </w:r>
    </w:p>
    <w:p w:rsidR="00B60D62" w:rsidRPr="00B60D62" w:rsidRDefault="00B60D62" w:rsidP="00B60D62">
      <w:pPr>
        <w:shd w:val="clear" w:color="auto" w:fill="FFFFFF"/>
        <w:spacing w:after="23" w:line="240" w:lineRule="auto"/>
        <w:ind w:left="2700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Задача 7</w:t>
      </w:r>
    </w:p>
    <w:p w:rsidR="00B60D62" w:rsidRPr="00B60D62" w:rsidRDefault="00B60D62" w:rsidP="00B60D62">
      <w:pPr>
        <w:shd w:val="clear" w:color="auto" w:fill="FFFFFF"/>
        <w:spacing w:after="550" w:line="240" w:lineRule="auto"/>
        <w:ind w:left="20" w:right="4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Для нахождения уровня существенности аудиторская организа</w:t>
      </w: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softHyphen/>
        <w:t>ция использует состав и значения основных финансовых показате</w:t>
      </w: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softHyphen/>
        <w:t>лей, представленные в таблице (соответственно графы 1 и 4). Значе</w:t>
      </w: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softHyphen/>
        <w:t>ния показателей уже заполнены (графа 2).</w:t>
      </w:r>
    </w:p>
    <w:tbl>
      <w:tblPr>
        <w:tblW w:w="687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967"/>
        <w:gridCol w:w="1412"/>
        <w:gridCol w:w="1412"/>
        <w:gridCol w:w="2079"/>
      </w:tblGrid>
      <w:tr w:rsidR="00B60D62" w:rsidRPr="009E5F99" w:rsidTr="00185128"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Показатель бухгалтерской отчетности аудируемого лица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Значение показателя, 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80" w:firstLine="36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Доля показателя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Значение, применяемое для нахождения уровня существенности</w:t>
            </w:r>
          </w:p>
        </w:tc>
      </w:tr>
      <w:tr w:rsidR="00B60D62" w:rsidRPr="00B60D62" w:rsidTr="00185128"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128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56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80" w:firstLine="36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70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B60D62" w:rsidRPr="00B60D62" w:rsidTr="00185128"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Чистая прибыль (убыток)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    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80"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60D62" w:rsidRPr="00B60D62" w:rsidTr="00185128"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lastRenderedPageBreak/>
              <w:t>Продажи (без НДС)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80"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60D62" w:rsidRPr="00B60D62" w:rsidTr="00185128"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Валюта баланса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80"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60D62" w:rsidRPr="00B60D62" w:rsidTr="00185128"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Собственный капитал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80"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B60D62" w:rsidRPr="00B60D62" w:rsidTr="00185128"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Себестоимость продаж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80"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</w:tbl>
    <w:p w:rsidR="00B60D62" w:rsidRPr="00B60D62" w:rsidRDefault="00B60D62" w:rsidP="00B60D62">
      <w:pPr>
        <w:shd w:val="clear" w:color="auto" w:fill="FFFFFF"/>
        <w:spacing w:before="369" w:line="240" w:lineRule="auto"/>
        <w:ind w:left="20" w:right="4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Определите единый уровень существенности, учитывая следую</w:t>
      </w: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softHyphen/>
        <w:t>щие допущения:</w:t>
      </w:r>
    </w:p>
    <w:p w:rsidR="00B60D62" w:rsidRPr="00B60D62" w:rsidRDefault="00B60D62" w:rsidP="00B60D62">
      <w:pPr>
        <w:shd w:val="clear" w:color="auto" w:fill="FFFFFF"/>
        <w:spacing w:after="0" w:line="240" w:lineRule="auto"/>
        <w:ind w:left="20" w:right="4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60D62"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  <w:t>1)</w:t>
      </w:r>
      <w:r w:rsidRPr="00B60D62">
        <w:rPr>
          <w:rFonts w:ascii="Times New Roman" w:eastAsia="Times New Roman" w:hAnsi="Times New Roman"/>
          <w:color w:val="000000"/>
          <w:sz w:val="14"/>
          <w:szCs w:val="14"/>
          <w:lang w:val="ru-RU" w:eastAsia="ru-RU" w:bidi="ar-SA"/>
        </w:rPr>
        <w:t>  </w:t>
      </w: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возможно отклонение нерепрезентативных значений показа</w:t>
      </w: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softHyphen/>
        <w:t>телей при их отклонении от среднего значения более чем на 65%;</w:t>
      </w:r>
    </w:p>
    <w:p w:rsidR="00B60D62" w:rsidRPr="00B60D62" w:rsidRDefault="00B60D62" w:rsidP="00B60D62">
      <w:pPr>
        <w:shd w:val="clear" w:color="auto" w:fill="FFFFFF"/>
        <w:spacing w:after="436" w:line="240" w:lineRule="auto"/>
        <w:ind w:left="20" w:right="4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60D62"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  <w:t>2)</w:t>
      </w:r>
      <w:r w:rsidRPr="00B60D62">
        <w:rPr>
          <w:rFonts w:ascii="Times New Roman" w:eastAsia="Times New Roman" w:hAnsi="Times New Roman"/>
          <w:color w:val="000000"/>
          <w:sz w:val="14"/>
          <w:szCs w:val="14"/>
          <w:lang w:val="ru-RU" w:eastAsia="ru-RU" w:bidi="ar-SA"/>
        </w:rPr>
        <w:t>  </w:t>
      </w: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следует округлить значение уровня существенности, но не бо</w:t>
      </w: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softHyphen/>
        <w:t>лее чем на 5% до числа, заканчивающегося на «00», в большую сто</w:t>
      </w: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softHyphen/>
        <w:t>рону.</w:t>
      </w:r>
    </w:p>
    <w:p w:rsidR="00B60D62" w:rsidRPr="00B60D62" w:rsidRDefault="00B60D62" w:rsidP="00B60D62">
      <w:pPr>
        <w:shd w:val="clear" w:color="auto" w:fill="FFFFFF"/>
        <w:spacing w:after="23" w:line="240" w:lineRule="auto"/>
        <w:ind w:left="2700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bookmarkStart w:id="5" w:name="bookmark46"/>
      <w:bookmarkEnd w:id="5"/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Задача 8</w:t>
      </w:r>
    </w:p>
    <w:p w:rsidR="00B60D62" w:rsidRPr="00B60D62" w:rsidRDefault="00B60D62" w:rsidP="00B60D62">
      <w:pPr>
        <w:shd w:val="clear" w:color="auto" w:fill="FFFFFF"/>
        <w:spacing w:line="240" w:lineRule="auto"/>
        <w:ind w:left="20" w:right="4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Программа аудита содержит перечень процедур проверки опе</w:t>
      </w: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softHyphen/>
        <w:t>раций по кассе, представленный в таблице (графа 1). Процедуры должны быть направлены на проверку элементов предпосылок под</w:t>
      </w: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softHyphen/>
        <w:t>готовки бухгалтерской (финансовой) отчетности (графа 3).</w:t>
      </w:r>
    </w:p>
    <w:p w:rsidR="00B60D62" w:rsidRPr="00B60D62" w:rsidRDefault="00B60D62" w:rsidP="00B60D62">
      <w:pPr>
        <w:shd w:val="clear" w:color="auto" w:fill="FFFFFF"/>
        <w:spacing w:line="240" w:lineRule="auto"/>
        <w:ind w:left="20" w:right="4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Графически (стрелками, проходящими через графу 2) или циф</w:t>
      </w: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softHyphen/>
        <w:t>рами (например, 1-4) покажите, для получения разумной уверенно</w:t>
      </w: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softHyphen/>
        <w:t>сти в соблюдении каких элементов предпосылок финансовой отчет</w:t>
      </w: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softHyphen/>
        <w:t>ности проводится каждая из перечисленных аудиторских процедур.</w:t>
      </w: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4A0"/>
      </w:tblPr>
      <w:tblGrid>
        <w:gridCol w:w="5750"/>
        <w:gridCol w:w="977"/>
        <w:gridCol w:w="2824"/>
      </w:tblGrid>
      <w:tr w:rsidR="00B60D62" w:rsidRPr="00B60D62" w:rsidTr="00185128"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82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Аудиторская процедура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40" w:lineRule="auto"/>
              <w:ind w:firstLine="44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48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Предпосылки</w:t>
            </w:r>
          </w:p>
        </w:tc>
      </w:tr>
      <w:tr w:rsidR="00B60D62" w:rsidRPr="00B60D62" w:rsidTr="00185128"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174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32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98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B60D62" w:rsidRPr="00B60D62" w:rsidTr="00185128"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 Проверка полноты оприходования денег в кассу с расчетного счета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4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 Существование</w:t>
            </w:r>
          </w:p>
        </w:tc>
      </w:tr>
      <w:tr w:rsidR="00B60D62" w:rsidRPr="00B60D62" w:rsidTr="00185128"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2. Проведение инвентаризации кассовой наличности на последний день отчетного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4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2. Права и обязанности</w:t>
            </w:r>
          </w:p>
        </w:tc>
      </w:tr>
      <w:tr w:rsidR="00B60D62" w:rsidRPr="00B60D62" w:rsidTr="00185128"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3. Проверка правильности отражения в учете поступившей в кассу валютной суммы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4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3. Возникновение</w:t>
            </w:r>
          </w:p>
        </w:tc>
      </w:tr>
      <w:tr w:rsidR="00B60D62" w:rsidRPr="00B60D62" w:rsidTr="00185128"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4. Проверка наличия оправдательных документов, приложенных к приходным/расходным кассовым ордерам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4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4. Полнота</w:t>
            </w:r>
          </w:p>
        </w:tc>
      </w:tr>
      <w:tr w:rsidR="00B60D62" w:rsidRPr="00B60D62" w:rsidTr="00185128"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6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5. Проверка правильности исчисления остатков на конец дня по кассовой книге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4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5. Стоимостная оценка</w:t>
            </w:r>
          </w:p>
        </w:tc>
      </w:tr>
      <w:tr w:rsidR="00B60D62" w:rsidRPr="00B60D62" w:rsidTr="00185128"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6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6. Проверка подписи руководителя предприя</w:t>
            </w: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softHyphen/>
              <w:t>тия на расходных кассовых ордерах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4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6. Точное измерение</w:t>
            </w:r>
          </w:p>
        </w:tc>
      </w:tr>
      <w:tr w:rsidR="00B60D62" w:rsidRPr="00B60D62" w:rsidTr="00185128"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6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7. Проверка правильности заполнения отчета о движении денежных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4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7. Представление и рас</w:t>
            </w: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softHyphen/>
              <w:t>крытие</w:t>
            </w:r>
          </w:p>
        </w:tc>
      </w:tr>
    </w:tbl>
    <w:p w:rsidR="00B60D62" w:rsidRPr="00B60D62" w:rsidRDefault="00B60D62" w:rsidP="00B60D62">
      <w:pPr>
        <w:shd w:val="clear" w:color="auto" w:fill="FFFFFF"/>
        <w:spacing w:before="399" w:after="23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bookmarkStart w:id="6" w:name="bookmark47"/>
      <w:bookmarkEnd w:id="6"/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Задача 9</w:t>
      </w:r>
    </w:p>
    <w:p w:rsidR="00B60D62" w:rsidRPr="00B60D62" w:rsidRDefault="00B60D62" w:rsidP="00B60D62">
      <w:pPr>
        <w:shd w:val="clear" w:color="auto" w:fill="FFFFFF"/>
        <w:spacing w:line="240" w:lineRule="auto"/>
        <w:ind w:left="20" w:right="4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Программа аудита содержит перечень процедур проверки опе</w:t>
      </w: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softHyphen/>
        <w:t>раций с товарно-материальными ценностями, представленный в таблице (графа 1). Процедуры должны быть направлены на про</w:t>
      </w: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softHyphen/>
        <w:t>верку элементов предпосылок подготовки бухгалтерской (финансо</w:t>
      </w: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softHyphen/>
        <w:t>вой) отчетности (графа 3).</w:t>
      </w:r>
    </w:p>
    <w:p w:rsidR="00B60D62" w:rsidRPr="00B60D62" w:rsidRDefault="00B60D62" w:rsidP="00B60D62">
      <w:pPr>
        <w:shd w:val="clear" w:color="auto" w:fill="FFFFFF"/>
        <w:spacing w:line="240" w:lineRule="auto"/>
        <w:ind w:left="20" w:right="4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lastRenderedPageBreak/>
        <w:t>Графически (стрелками, проходящими через графу 2) или циф</w:t>
      </w: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softHyphen/>
        <w:t>рами (например, 1-4) покажите, для получения разумной уверенно</w:t>
      </w: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softHyphen/>
        <w:t>сти в соблюдении каких элементов предпосылок финансовой отчет</w:t>
      </w: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softHyphen/>
        <w:t>ности проводится каждая из перечисленных аудиторских процедур.</w:t>
      </w:r>
    </w:p>
    <w:p w:rsidR="00B60D62" w:rsidRPr="00B60D62" w:rsidRDefault="00B60D62" w:rsidP="00B60D62">
      <w:pPr>
        <w:shd w:val="clear" w:color="auto" w:fill="FFFFFF"/>
        <w:spacing w:line="240" w:lineRule="auto"/>
        <w:ind w:left="20" w:right="4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60D62"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  <w:t> </w:t>
      </w:r>
    </w:p>
    <w:tbl>
      <w:tblPr>
        <w:tblW w:w="741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480"/>
        <w:gridCol w:w="735"/>
        <w:gridCol w:w="2195"/>
      </w:tblGrid>
      <w:tr w:rsidR="00B60D62" w:rsidRPr="00B60D62" w:rsidTr="00185128">
        <w:tc>
          <w:tcPr>
            <w:tcW w:w="6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82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Аудиторская процедура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48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Предпосылки</w:t>
            </w:r>
          </w:p>
        </w:tc>
      </w:tr>
      <w:tr w:rsidR="00B60D62" w:rsidRPr="00B60D62" w:rsidTr="00185128">
        <w:tc>
          <w:tcPr>
            <w:tcW w:w="6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174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32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98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B60D62" w:rsidRPr="00B60D62" w:rsidTr="00185128">
        <w:tc>
          <w:tcPr>
            <w:tcW w:w="6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6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 Проверка подписи руководителя предприя</w:t>
            </w: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softHyphen/>
              <w:t>тия (уполномоченного лица) на накладных на отпуск товарно-материальных ценностей на сторону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4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 Существование</w:t>
            </w:r>
          </w:p>
        </w:tc>
      </w:tr>
      <w:tr w:rsidR="00B60D62" w:rsidRPr="00B60D62" w:rsidTr="00185128">
        <w:tc>
          <w:tcPr>
            <w:tcW w:w="6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6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2. Проверка правильности выведения остат</w:t>
            </w: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softHyphen/>
              <w:t>ков товарно-материальных ценностей в складском учете на конец дня и сверка остатков с бухгалтерским учетом МПЗ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4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2. Права и обязанности</w:t>
            </w:r>
          </w:p>
        </w:tc>
      </w:tr>
      <w:tr w:rsidR="00B60D62" w:rsidRPr="00B60D62" w:rsidTr="00185128">
        <w:tc>
          <w:tcPr>
            <w:tcW w:w="6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3. Проверка соблюдения предприятием уста</w:t>
            </w: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softHyphen/>
              <w:t>новленного учетной политикой метода оцен</w:t>
            </w: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softHyphen/>
              <w:t>ки МПЗ при списании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4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3. Возникновение</w:t>
            </w:r>
          </w:p>
        </w:tc>
      </w:tr>
      <w:tr w:rsidR="00B60D62" w:rsidRPr="00B60D62" w:rsidTr="00185128">
        <w:tc>
          <w:tcPr>
            <w:tcW w:w="6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6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4. Проведение инвентаризации товарно- материальных ценностей ближе к окончанию отчетного периода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4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4. Полнота</w:t>
            </w:r>
          </w:p>
        </w:tc>
      </w:tr>
      <w:tr w:rsidR="00B60D62" w:rsidRPr="00B60D62" w:rsidTr="00185128">
        <w:tc>
          <w:tcPr>
            <w:tcW w:w="6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5. Проверка полноты оприходования товар</w:t>
            </w: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softHyphen/>
              <w:t>но-материальных ценностей, поступивших от поставщика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4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5. Стоимостная оценка</w:t>
            </w:r>
          </w:p>
        </w:tc>
      </w:tr>
      <w:tr w:rsidR="00B60D62" w:rsidRPr="00B60D62" w:rsidTr="00185128">
        <w:tc>
          <w:tcPr>
            <w:tcW w:w="6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6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6. Проверка отражения товаров, находящихся в залоге по договору, в таблице «Пояснения к бухгалтерскому балансу и отчету о финансовых результатах»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4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6. Точное измерение</w:t>
            </w:r>
          </w:p>
        </w:tc>
      </w:tr>
      <w:tr w:rsidR="00B60D62" w:rsidRPr="00B60D62" w:rsidTr="00185128">
        <w:tc>
          <w:tcPr>
            <w:tcW w:w="6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7. Проверка наличия договора с кладовщи</w:t>
            </w: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softHyphen/>
              <w:t>ками об индивидуальной (бригадной) мате</w:t>
            </w: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softHyphen/>
              <w:t>риальной ответственности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4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7. Представление и рас</w:t>
            </w:r>
            <w:r w:rsidRPr="00B60D62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softHyphen/>
              <w:t>крытие</w:t>
            </w:r>
          </w:p>
        </w:tc>
      </w:tr>
    </w:tbl>
    <w:p w:rsidR="00B60D62" w:rsidRDefault="00B60D62" w:rsidP="00B60D62">
      <w:pPr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val="ru-RU" w:eastAsia="ru-RU" w:bidi="ar-SA"/>
        </w:rPr>
      </w:pPr>
    </w:p>
    <w:p w:rsidR="00B60D62" w:rsidRDefault="00B60D62" w:rsidP="00B60D62">
      <w:pPr>
        <w:spacing w:after="0" w:line="240" w:lineRule="auto"/>
        <w:rPr>
          <w:rFonts w:ascii="Times New Roman" w:eastAsia="Times New Roman" w:hAnsi="Times New Roman"/>
          <w:color w:val="000000"/>
          <w:shd w:val="clear" w:color="auto" w:fill="FFFFFF"/>
          <w:lang w:val="ru-RU" w:eastAsia="ru-RU" w:bidi="ar-SA"/>
        </w:rPr>
      </w:pPr>
    </w:p>
    <w:p w:rsidR="00B60D62" w:rsidRPr="00B60D62" w:rsidRDefault="00B60D62" w:rsidP="00B60D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B60D62" w:rsidRPr="00B60D62" w:rsidRDefault="00B60D62" w:rsidP="00B60D62">
      <w:pPr>
        <w:shd w:val="clear" w:color="auto" w:fill="FFFFFF"/>
        <w:spacing w:before="279" w:after="23" w:line="240" w:lineRule="auto"/>
        <w:ind w:left="2640"/>
        <w:rPr>
          <w:rFonts w:ascii="Times New Roman" w:eastAsia="Times New Roman" w:hAnsi="Times New Roman"/>
          <w:color w:val="000000"/>
          <w:sz w:val="23"/>
          <w:szCs w:val="23"/>
          <w:lang w:val="ru-RU" w:eastAsia="ru-RU" w:bidi="ar-SA"/>
        </w:rPr>
      </w:pPr>
      <w:bookmarkStart w:id="7" w:name="bookmark48"/>
      <w:bookmarkEnd w:id="7"/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Задача 10</w:t>
      </w:r>
    </w:p>
    <w:p w:rsidR="00B60D62" w:rsidRPr="00B60D62" w:rsidRDefault="00B60D62" w:rsidP="00B60D62">
      <w:pPr>
        <w:shd w:val="clear" w:color="auto" w:fill="FFFFFF"/>
        <w:spacing w:line="240" w:lineRule="auto"/>
        <w:ind w:left="20" w:right="40" w:firstLine="360"/>
        <w:jc w:val="both"/>
        <w:rPr>
          <w:rFonts w:ascii="Times New Roman" w:eastAsia="Times New Roman" w:hAnsi="Times New Roman"/>
          <w:color w:val="000000"/>
          <w:sz w:val="23"/>
          <w:szCs w:val="23"/>
          <w:lang w:val="ru-RU" w:eastAsia="ru-RU" w:bidi="ar-SA"/>
        </w:rPr>
      </w:pP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Программа аудита содержит перечень процедур проверки опе</w:t>
      </w: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softHyphen/>
        <w:t>раций по кассе, представленный в таблице (графа 1). Процедуры должны быть направлены на проверку элементов предпосылок под</w:t>
      </w: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softHyphen/>
        <w:t>готовки бухгалтерской (финансовой) отчетности (графа 3).</w:t>
      </w:r>
    </w:p>
    <w:p w:rsidR="00B60D62" w:rsidRDefault="00B60D62" w:rsidP="00B60D62">
      <w:pPr>
        <w:shd w:val="clear" w:color="auto" w:fill="FFFFFF"/>
        <w:spacing w:line="240" w:lineRule="auto"/>
        <w:ind w:left="20" w:right="4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Графически (стрелками, проходящими через графу 2) или циф</w:t>
      </w: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softHyphen/>
        <w:t>рами (например, 1-4) покажите, для получения разумной уверенно</w:t>
      </w: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softHyphen/>
        <w:t>сти в соблюдении каких элементов предпосылок финансовой отчет</w:t>
      </w:r>
      <w:r w:rsidRPr="00B60D6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softHyphen/>
        <w:t>ности проводится каждая из перечисленных аудиторских процедур.</w:t>
      </w:r>
    </w:p>
    <w:p w:rsidR="00B60D62" w:rsidRPr="00B60D62" w:rsidRDefault="00B60D62" w:rsidP="00B60D62">
      <w:pPr>
        <w:shd w:val="clear" w:color="auto" w:fill="FFFFFF"/>
        <w:spacing w:line="240" w:lineRule="auto"/>
        <w:ind w:left="20" w:right="40" w:firstLine="360"/>
        <w:jc w:val="both"/>
        <w:rPr>
          <w:rFonts w:ascii="Times New Roman" w:eastAsia="Times New Roman" w:hAnsi="Times New Roman"/>
          <w:color w:val="000000"/>
          <w:sz w:val="23"/>
          <w:szCs w:val="23"/>
          <w:lang w:val="ru-RU" w:eastAsia="ru-RU" w:bidi="ar-SA"/>
        </w:rPr>
      </w:pPr>
    </w:p>
    <w:p w:rsidR="00B60D62" w:rsidRPr="00B60D62" w:rsidRDefault="00B60D62" w:rsidP="00B60D62">
      <w:pPr>
        <w:shd w:val="clear" w:color="auto" w:fill="FFFFFF"/>
        <w:spacing w:line="240" w:lineRule="auto"/>
        <w:ind w:left="20" w:right="40" w:firstLine="360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</w:pPr>
      <w:r w:rsidRPr="00B60D62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 </w:t>
      </w:r>
    </w:p>
    <w:tbl>
      <w:tblPr>
        <w:tblW w:w="739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6"/>
        <w:gridCol w:w="800"/>
        <w:gridCol w:w="2279"/>
      </w:tblGrid>
      <w:tr w:rsidR="00B60D62" w:rsidRPr="00B60D62" w:rsidTr="00185128">
        <w:tc>
          <w:tcPr>
            <w:tcW w:w="6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82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Аудиторская процедура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66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Предпосылки</w:t>
            </w:r>
          </w:p>
        </w:tc>
      </w:tr>
      <w:tr w:rsidR="00B60D62" w:rsidRPr="00B60D62" w:rsidTr="00185128">
        <w:tc>
          <w:tcPr>
            <w:tcW w:w="6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174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16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116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B60D62" w:rsidRPr="00B60D62" w:rsidTr="00185128">
        <w:tc>
          <w:tcPr>
            <w:tcW w:w="6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1. Проверка правильности заполнения статьи «Расходы на оплату труда» таблицы «Пояснения к бухгалтерскому балансу и отчету о финансовых результатах»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1. Существование</w:t>
            </w:r>
          </w:p>
        </w:tc>
      </w:tr>
      <w:tr w:rsidR="00B60D62" w:rsidRPr="00B60D62" w:rsidTr="00185128">
        <w:tc>
          <w:tcPr>
            <w:tcW w:w="6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2. Проверка правильности исчисления и удержания сумм налога на доходы физиче</w:t>
            </w:r>
            <w:r w:rsidRPr="00B60D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softHyphen/>
              <w:t>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2. Права и обязанности</w:t>
            </w:r>
          </w:p>
        </w:tc>
      </w:tr>
      <w:tr w:rsidR="00B60D62" w:rsidRPr="00B60D62" w:rsidTr="00185128">
        <w:tc>
          <w:tcPr>
            <w:tcW w:w="6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3. Проверка наличия трудовых договоров с персоналом предприятия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3. Возникновение</w:t>
            </w:r>
          </w:p>
        </w:tc>
      </w:tr>
      <w:tr w:rsidR="00B60D62" w:rsidRPr="00B60D62" w:rsidTr="00185128">
        <w:tc>
          <w:tcPr>
            <w:tcW w:w="6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4. Проверка подписи руководителя предприя</w:t>
            </w:r>
            <w:r w:rsidRPr="00B60D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softHyphen/>
              <w:t>тия на приказах, связанных с приемом на работу, увольнением, переводом на другую работу сотрудников предприятия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4. Полнота</w:t>
            </w:r>
          </w:p>
        </w:tc>
      </w:tr>
      <w:tr w:rsidR="00B60D62" w:rsidRPr="00B60D62" w:rsidTr="00185128">
        <w:tc>
          <w:tcPr>
            <w:tcW w:w="6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5. Проверка полноты отражения в учете сумм, начисленных к оплате работникам по всем основаниям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5. Стоимостная оценка</w:t>
            </w:r>
          </w:p>
        </w:tc>
      </w:tr>
      <w:tr w:rsidR="00B60D62" w:rsidRPr="00B60D62" w:rsidTr="00185128">
        <w:tc>
          <w:tcPr>
            <w:tcW w:w="6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6. Проведение инвентаризации суммы ре</w:t>
            </w:r>
            <w:r w:rsidRPr="00B60D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softHyphen/>
              <w:t>зерва на предстоящую оплату отпусков ра</w:t>
            </w:r>
            <w:r w:rsidRPr="00B60D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softHyphen/>
              <w:t>ботникам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6. Точное измерение</w:t>
            </w:r>
          </w:p>
        </w:tc>
      </w:tr>
      <w:tr w:rsidR="00B60D62" w:rsidRPr="00B60D62" w:rsidTr="00185128">
        <w:tc>
          <w:tcPr>
            <w:tcW w:w="6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7. Проверка соблюдения предприятием уста</w:t>
            </w:r>
            <w:r w:rsidRPr="00B60D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softHyphen/>
              <w:t>новленного коллективным договором поло</w:t>
            </w:r>
            <w:r w:rsidRPr="00B60D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softHyphen/>
              <w:t>жения о премировании работников и сумм оплаты труда, установленных штатным рас</w:t>
            </w:r>
            <w:r w:rsidRPr="00B60D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softHyphen/>
              <w:t>писанием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D62" w:rsidRPr="00B60D62" w:rsidRDefault="00B60D62" w:rsidP="00B60D62">
            <w:pPr>
              <w:spacing w:before="100" w:beforeAutospacing="1" w:after="100" w:afterAutospacing="1" w:line="259" w:lineRule="atLeas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 w:eastAsia="ru-RU" w:bidi="ar-SA"/>
              </w:rPr>
            </w:pPr>
            <w:r w:rsidRPr="00B60D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7. Представление и раскрытие</w:t>
            </w:r>
          </w:p>
        </w:tc>
      </w:tr>
    </w:tbl>
    <w:p w:rsidR="00B60D62" w:rsidRPr="00B60D62" w:rsidRDefault="00B60D62" w:rsidP="00B60D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</w:pPr>
      <w:r w:rsidRPr="00B60D6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 w:bidi="ar-SA"/>
        </w:rPr>
        <w:t> </w:t>
      </w:r>
    </w:p>
    <w:p w:rsidR="00B60D62" w:rsidRPr="00B60D62" w:rsidRDefault="00B60D62" w:rsidP="00B60D62">
      <w:pPr>
        <w:spacing w:after="160" w:line="259" w:lineRule="auto"/>
        <w:rPr>
          <w:rFonts w:asciiTheme="minorHAnsi" w:eastAsiaTheme="minorHAnsi" w:hAnsiTheme="minorHAnsi" w:cstheme="minorBidi"/>
          <w:lang w:val="ru-RU" w:bidi="ar-SA"/>
        </w:rPr>
      </w:pPr>
    </w:p>
    <w:p w:rsidR="00833CD1" w:rsidRDefault="00833CD1" w:rsidP="00833CD1">
      <w:pPr>
        <w:pStyle w:val="a4"/>
        <w:keepNext/>
        <w:keepLines/>
        <w:tabs>
          <w:tab w:val="left" w:pos="810"/>
        </w:tabs>
        <w:spacing w:after="312"/>
        <w:ind w:left="0"/>
        <w:jc w:val="center"/>
        <w:outlineLvl w:val="4"/>
        <w:rPr>
          <w:rFonts w:ascii="Times New Roman" w:hAnsi="Times New Roman"/>
          <w:b/>
          <w:sz w:val="28"/>
          <w:szCs w:val="24"/>
          <w:lang w:val="ru-RU"/>
        </w:rPr>
      </w:pPr>
    </w:p>
    <w:sectPr w:rsidR="00833CD1" w:rsidSect="00833CD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7DB" w:rsidRDefault="001657DB" w:rsidP="00833CD1">
      <w:pPr>
        <w:spacing w:after="0" w:line="240" w:lineRule="auto"/>
      </w:pPr>
      <w:r>
        <w:separator/>
      </w:r>
    </w:p>
  </w:endnote>
  <w:endnote w:type="continuationSeparator" w:id="1">
    <w:p w:rsidR="001657DB" w:rsidRDefault="001657DB" w:rsidP="0083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842817"/>
      <w:docPartObj>
        <w:docPartGallery w:val="Page Numbers (Bottom of Page)"/>
        <w:docPartUnique/>
      </w:docPartObj>
    </w:sdtPr>
    <w:sdtContent>
      <w:p w:rsidR="00833CD1" w:rsidRDefault="002F40EB">
        <w:pPr>
          <w:pStyle w:val="a9"/>
          <w:jc w:val="right"/>
        </w:pPr>
        <w:r>
          <w:fldChar w:fldCharType="begin"/>
        </w:r>
        <w:r w:rsidR="00833CD1">
          <w:instrText>PAGE   \* MERGEFORMAT</w:instrText>
        </w:r>
        <w:r>
          <w:fldChar w:fldCharType="separate"/>
        </w:r>
        <w:r w:rsidR="009E5F99" w:rsidRPr="009E5F99">
          <w:rPr>
            <w:noProof/>
            <w:lang w:val="ru-RU"/>
          </w:rPr>
          <w:t>2</w:t>
        </w:r>
        <w:r>
          <w:fldChar w:fldCharType="end"/>
        </w:r>
      </w:p>
    </w:sdtContent>
  </w:sdt>
  <w:p w:rsidR="00833CD1" w:rsidRDefault="00833C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7DB" w:rsidRDefault="001657DB" w:rsidP="00833CD1">
      <w:pPr>
        <w:spacing w:after="0" w:line="240" w:lineRule="auto"/>
      </w:pPr>
      <w:r>
        <w:separator/>
      </w:r>
    </w:p>
  </w:footnote>
  <w:footnote w:type="continuationSeparator" w:id="1">
    <w:p w:rsidR="001657DB" w:rsidRDefault="001657DB" w:rsidP="00833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8EB"/>
    <w:multiLevelType w:val="hybridMultilevel"/>
    <w:tmpl w:val="E7BA9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2410A"/>
    <w:multiLevelType w:val="hybridMultilevel"/>
    <w:tmpl w:val="B0C4C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6653E"/>
    <w:multiLevelType w:val="hybridMultilevel"/>
    <w:tmpl w:val="82F6B0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5C2122"/>
    <w:multiLevelType w:val="hybridMultilevel"/>
    <w:tmpl w:val="390AA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6473E"/>
    <w:multiLevelType w:val="hybridMultilevel"/>
    <w:tmpl w:val="09CC2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40D74"/>
    <w:multiLevelType w:val="hybridMultilevel"/>
    <w:tmpl w:val="EE98C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C3F41"/>
    <w:multiLevelType w:val="hybridMultilevel"/>
    <w:tmpl w:val="11C6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95FBC"/>
    <w:multiLevelType w:val="hybridMultilevel"/>
    <w:tmpl w:val="E4F0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C11D5"/>
    <w:multiLevelType w:val="hybridMultilevel"/>
    <w:tmpl w:val="5C080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74B65"/>
    <w:multiLevelType w:val="hybridMultilevel"/>
    <w:tmpl w:val="5F42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812A9"/>
    <w:multiLevelType w:val="hybridMultilevel"/>
    <w:tmpl w:val="C3589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E2F04"/>
    <w:multiLevelType w:val="hybridMultilevel"/>
    <w:tmpl w:val="1A72D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D1554"/>
    <w:multiLevelType w:val="hybridMultilevel"/>
    <w:tmpl w:val="8D14D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47454"/>
    <w:multiLevelType w:val="hybridMultilevel"/>
    <w:tmpl w:val="394C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A3736"/>
    <w:multiLevelType w:val="hybridMultilevel"/>
    <w:tmpl w:val="9E24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27A0C"/>
    <w:multiLevelType w:val="hybridMultilevel"/>
    <w:tmpl w:val="726E4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44FD1"/>
    <w:multiLevelType w:val="hybridMultilevel"/>
    <w:tmpl w:val="C220B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84781"/>
    <w:multiLevelType w:val="hybridMultilevel"/>
    <w:tmpl w:val="A07E6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C77A3"/>
    <w:multiLevelType w:val="hybridMultilevel"/>
    <w:tmpl w:val="525C2E90"/>
    <w:lvl w:ilvl="0" w:tplc="AADC3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47575B"/>
    <w:multiLevelType w:val="hybridMultilevel"/>
    <w:tmpl w:val="ABA8D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205C4"/>
    <w:multiLevelType w:val="hybridMultilevel"/>
    <w:tmpl w:val="A714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36DB0"/>
    <w:multiLevelType w:val="hybridMultilevel"/>
    <w:tmpl w:val="A52E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938A5"/>
    <w:multiLevelType w:val="hybridMultilevel"/>
    <w:tmpl w:val="9EDA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1C0387"/>
    <w:multiLevelType w:val="hybridMultilevel"/>
    <w:tmpl w:val="E690A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2209E2"/>
    <w:multiLevelType w:val="hybridMultilevel"/>
    <w:tmpl w:val="64F2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24884"/>
    <w:multiLevelType w:val="hybridMultilevel"/>
    <w:tmpl w:val="82068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23079F"/>
    <w:multiLevelType w:val="hybridMultilevel"/>
    <w:tmpl w:val="EDC65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370E71"/>
    <w:multiLevelType w:val="hybridMultilevel"/>
    <w:tmpl w:val="65FC0B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9D493A"/>
    <w:multiLevelType w:val="hybridMultilevel"/>
    <w:tmpl w:val="CE22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945A3"/>
    <w:multiLevelType w:val="hybridMultilevel"/>
    <w:tmpl w:val="7736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5A66AA"/>
    <w:multiLevelType w:val="hybridMultilevel"/>
    <w:tmpl w:val="3C501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953E74"/>
    <w:multiLevelType w:val="multilevel"/>
    <w:tmpl w:val="B79A4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32">
    <w:nsid w:val="4CB46D00"/>
    <w:multiLevelType w:val="hybridMultilevel"/>
    <w:tmpl w:val="9A1CA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213142"/>
    <w:multiLevelType w:val="hybridMultilevel"/>
    <w:tmpl w:val="E72A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6294E"/>
    <w:multiLevelType w:val="hybridMultilevel"/>
    <w:tmpl w:val="9740E8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784347D"/>
    <w:multiLevelType w:val="hybridMultilevel"/>
    <w:tmpl w:val="9D7E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8A07AA"/>
    <w:multiLevelType w:val="hybridMultilevel"/>
    <w:tmpl w:val="74A670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8CF35C6"/>
    <w:multiLevelType w:val="hybridMultilevel"/>
    <w:tmpl w:val="7BDE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4545A7"/>
    <w:multiLevelType w:val="hybridMultilevel"/>
    <w:tmpl w:val="AF829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01C6162"/>
    <w:multiLevelType w:val="hybridMultilevel"/>
    <w:tmpl w:val="33222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9B57B7"/>
    <w:multiLevelType w:val="hybridMultilevel"/>
    <w:tmpl w:val="06180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1517F1"/>
    <w:multiLevelType w:val="hybridMultilevel"/>
    <w:tmpl w:val="6DE0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9C6874"/>
    <w:multiLevelType w:val="hybridMultilevel"/>
    <w:tmpl w:val="D846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222472"/>
    <w:multiLevelType w:val="hybridMultilevel"/>
    <w:tmpl w:val="0F64C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9F5A7A"/>
    <w:multiLevelType w:val="hybridMultilevel"/>
    <w:tmpl w:val="647C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3F0B9F"/>
    <w:multiLevelType w:val="hybridMultilevel"/>
    <w:tmpl w:val="F7B8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B32250"/>
    <w:multiLevelType w:val="hybridMultilevel"/>
    <w:tmpl w:val="3AE8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E731F8"/>
    <w:multiLevelType w:val="hybridMultilevel"/>
    <w:tmpl w:val="80AE2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943932"/>
    <w:multiLevelType w:val="hybridMultilevel"/>
    <w:tmpl w:val="D6E2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482E37"/>
    <w:multiLevelType w:val="hybridMultilevel"/>
    <w:tmpl w:val="4AC0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C40A30"/>
    <w:multiLevelType w:val="hybridMultilevel"/>
    <w:tmpl w:val="ED6C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3440AC"/>
    <w:multiLevelType w:val="hybridMultilevel"/>
    <w:tmpl w:val="6CBA8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44C573C"/>
    <w:multiLevelType w:val="hybridMultilevel"/>
    <w:tmpl w:val="C9F2F0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7F6A79"/>
    <w:multiLevelType w:val="hybridMultilevel"/>
    <w:tmpl w:val="F8F8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657492C"/>
    <w:multiLevelType w:val="hybridMultilevel"/>
    <w:tmpl w:val="C070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9D6344"/>
    <w:multiLevelType w:val="multilevel"/>
    <w:tmpl w:val="FDE2770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A1A0C65"/>
    <w:multiLevelType w:val="hybridMultilevel"/>
    <w:tmpl w:val="7606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B2345A"/>
    <w:multiLevelType w:val="hybridMultilevel"/>
    <w:tmpl w:val="286A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477C36"/>
    <w:multiLevelType w:val="multilevel"/>
    <w:tmpl w:val="E1A657F2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24"/>
  </w:num>
  <w:num w:numId="4">
    <w:abstractNumId w:val="15"/>
  </w:num>
  <w:num w:numId="5">
    <w:abstractNumId w:val="26"/>
  </w:num>
  <w:num w:numId="6">
    <w:abstractNumId w:val="43"/>
  </w:num>
  <w:num w:numId="7">
    <w:abstractNumId w:val="30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  <w:num w:numId="12">
    <w:abstractNumId w:val="19"/>
  </w:num>
  <w:num w:numId="13">
    <w:abstractNumId w:val="11"/>
  </w:num>
  <w:num w:numId="14">
    <w:abstractNumId w:val="16"/>
  </w:num>
  <w:num w:numId="15">
    <w:abstractNumId w:val="47"/>
  </w:num>
  <w:num w:numId="16">
    <w:abstractNumId w:val="32"/>
  </w:num>
  <w:num w:numId="17">
    <w:abstractNumId w:val="17"/>
  </w:num>
  <w:num w:numId="18">
    <w:abstractNumId w:val="23"/>
  </w:num>
  <w:num w:numId="19">
    <w:abstractNumId w:val="10"/>
  </w:num>
  <w:num w:numId="20">
    <w:abstractNumId w:val="40"/>
  </w:num>
  <w:num w:numId="21">
    <w:abstractNumId w:val="53"/>
  </w:num>
  <w:num w:numId="22">
    <w:abstractNumId w:val="36"/>
  </w:num>
  <w:num w:numId="23">
    <w:abstractNumId w:val="29"/>
  </w:num>
  <w:num w:numId="24">
    <w:abstractNumId w:val="2"/>
  </w:num>
  <w:num w:numId="25">
    <w:abstractNumId w:val="38"/>
  </w:num>
  <w:num w:numId="26">
    <w:abstractNumId w:val="48"/>
  </w:num>
  <w:num w:numId="27">
    <w:abstractNumId w:val="21"/>
  </w:num>
  <w:num w:numId="28">
    <w:abstractNumId w:val="42"/>
  </w:num>
  <w:num w:numId="29">
    <w:abstractNumId w:val="9"/>
  </w:num>
  <w:num w:numId="30">
    <w:abstractNumId w:val="41"/>
  </w:num>
  <w:num w:numId="31">
    <w:abstractNumId w:val="50"/>
  </w:num>
  <w:num w:numId="32">
    <w:abstractNumId w:val="45"/>
  </w:num>
  <w:num w:numId="33">
    <w:abstractNumId w:val="20"/>
  </w:num>
  <w:num w:numId="34">
    <w:abstractNumId w:val="25"/>
  </w:num>
  <w:num w:numId="35">
    <w:abstractNumId w:val="54"/>
  </w:num>
  <w:num w:numId="36">
    <w:abstractNumId w:val="34"/>
  </w:num>
  <w:num w:numId="37">
    <w:abstractNumId w:val="0"/>
  </w:num>
  <w:num w:numId="38">
    <w:abstractNumId w:val="7"/>
  </w:num>
  <w:num w:numId="39">
    <w:abstractNumId w:val="27"/>
  </w:num>
  <w:num w:numId="40">
    <w:abstractNumId w:val="44"/>
  </w:num>
  <w:num w:numId="41">
    <w:abstractNumId w:val="56"/>
  </w:num>
  <w:num w:numId="42">
    <w:abstractNumId w:val="57"/>
  </w:num>
  <w:num w:numId="43">
    <w:abstractNumId w:val="28"/>
  </w:num>
  <w:num w:numId="44">
    <w:abstractNumId w:val="46"/>
  </w:num>
  <w:num w:numId="45">
    <w:abstractNumId w:val="22"/>
  </w:num>
  <w:num w:numId="46">
    <w:abstractNumId w:val="35"/>
  </w:num>
  <w:num w:numId="47">
    <w:abstractNumId w:val="33"/>
  </w:num>
  <w:num w:numId="48">
    <w:abstractNumId w:val="37"/>
  </w:num>
  <w:num w:numId="49">
    <w:abstractNumId w:val="49"/>
  </w:num>
  <w:num w:numId="50">
    <w:abstractNumId w:val="14"/>
  </w:num>
  <w:num w:numId="51">
    <w:abstractNumId w:val="13"/>
  </w:num>
  <w:num w:numId="52">
    <w:abstractNumId w:val="3"/>
  </w:num>
  <w:num w:numId="53">
    <w:abstractNumId w:val="55"/>
  </w:num>
  <w:num w:numId="54">
    <w:abstractNumId w:val="31"/>
  </w:num>
  <w:num w:numId="55">
    <w:abstractNumId w:val="52"/>
  </w:num>
  <w:num w:numId="56">
    <w:abstractNumId w:val="58"/>
  </w:num>
  <w:num w:numId="57">
    <w:abstractNumId w:val="18"/>
  </w:num>
  <w:num w:numId="58">
    <w:abstractNumId w:val="51"/>
  </w:num>
  <w:num w:numId="59">
    <w:abstractNumId w:val="39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493"/>
    <w:rsid w:val="00004493"/>
    <w:rsid w:val="00087E67"/>
    <w:rsid w:val="001657DB"/>
    <w:rsid w:val="002F40EB"/>
    <w:rsid w:val="00400A71"/>
    <w:rsid w:val="006A114C"/>
    <w:rsid w:val="00833CD1"/>
    <w:rsid w:val="008A3DB4"/>
    <w:rsid w:val="009E5F99"/>
    <w:rsid w:val="00B60D62"/>
    <w:rsid w:val="00B81056"/>
    <w:rsid w:val="00BD24A8"/>
    <w:rsid w:val="00BF4C6B"/>
    <w:rsid w:val="00C11128"/>
    <w:rsid w:val="00C9442A"/>
    <w:rsid w:val="00D46E69"/>
    <w:rsid w:val="00E56A0E"/>
    <w:rsid w:val="00FD2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93"/>
    <w:pPr>
      <w:spacing w:after="200" w:line="276" w:lineRule="auto"/>
    </w:pPr>
    <w:rPr>
      <w:rFonts w:ascii="Calibri" w:eastAsia="MS Mincho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4493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7"/>
    <w:locked/>
    <w:rsid w:val="00004493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">
    <w:name w:val="Основной текст1"/>
    <w:basedOn w:val="Bodytext"/>
    <w:uiPriority w:val="99"/>
    <w:rsid w:val="00004493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Bodytext"/>
    <w:rsid w:val="00004493"/>
    <w:pPr>
      <w:shd w:val="clear" w:color="auto" w:fill="FFFFFF"/>
      <w:spacing w:before="360" w:after="360" w:line="240" w:lineRule="atLeast"/>
      <w:jc w:val="center"/>
    </w:pPr>
    <w:rPr>
      <w:rFonts w:ascii="Times New Roman" w:eastAsiaTheme="minorHAnsi" w:hAnsi="Times New Roman"/>
      <w:spacing w:val="10"/>
      <w:sz w:val="25"/>
      <w:szCs w:val="25"/>
      <w:lang w:val="ru-RU" w:bidi="ar-SA"/>
    </w:rPr>
  </w:style>
  <w:style w:type="paragraph" w:styleId="a4">
    <w:name w:val="List Paragraph"/>
    <w:basedOn w:val="a"/>
    <w:uiPriority w:val="34"/>
    <w:qFormat/>
    <w:rsid w:val="00004493"/>
    <w:pPr>
      <w:ind w:left="720"/>
      <w:contextualSpacing/>
    </w:pPr>
  </w:style>
  <w:style w:type="character" w:customStyle="1" w:styleId="Heading5">
    <w:name w:val="Heading #5"/>
    <w:basedOn w:val="a0"/>
    <w:uiPriority w:val="99"/>
    <w:rsid w:val="00004493"/>
    <w:rPr>
      <w:rFonts w:ascii="Times New Roman" w:hAnsi="Times New Roman" w:cs="Times New Roman"/>
      <w:spacing w:val="10"/>
      <w:sz w:val="25"/>
      <w:szCs w:val="25"/>
    </w:rPr>
  </w:style>
  <w:style w:type="character" w:customStyle="1" w:styleId="Bodytext99">
    <w:name w:val="Body text (99)"/>
    <w:basedOn w:val="a0"/>
    <w:uiPriority w:val="99"/>
    <w:rsid w:val="0000449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Bold">
    <w:name w:val="Body text + Bold"/>
    <w:basedOn w:val="Bodytext"/>
    <w:rsid w:val="00004493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8">
    <w:name w:val="Основной текст18"/>
    <w:basedOn w:val="a"/>
    <w:uiPriority w:val="99"/>
    <w:rsid w:val="00004493"/>
    <w:pPr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/>
      <w:color w:val="000000"/>
      <w:spacing w:val="10"/>
      <w:sz w:val="25"/>
      <w:szCs w:val="25"/>
      <w:lang w:eastAsia="ru-RU"/>
    </w:rPr>
  </w:style>
  <w:style w:type="character" w:customStyle="1" w:styleId="3">
    <w:name w:val="Основной текст (3)"/>
    <w:basedOn w:val="a0"/>
    <w:uiPriority w:val="99"/>
    <w:rsid w:val="00004493"/>
    <w:rPr>
      <w:rFonts w:ascii="Times New Roman" w:hAnsi="Times New Roman" w:cs="Times New Roman"/>
      <w:b/>
      <w:bCs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5">
    <w:name w:val="Стиль"/>
    <w:rsid w:val="00004493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6">
    <w:name w:val="Hyperlink"/>
    <w:basedOn w:val="a0"/>
    <w:uiPriority w:val="99"/>
    <w:unhideWhenUsed/>
    <w:rsid w:val="00004493"/>
    <w:rPr>
      <w:color w:val="0000FF"/>
      <w:u w:val="single"/>
    </w:rPr>
  </w:style>
  <w:style w:type="character" w:customStyle="1" w:styleId="Bodytext13">
    <w:name w:val="Body text (13)_"/>
    <w:basedOn w:val="a0"/>
    <w:link w:val="Bodytext130"/>
    <w:rsid w:val="0000449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004493"/>
    <w:pPr>
      <w:shd w:val="clear" w:color="auto" w:fill="FFFFFF"/>
      <w:spacing w:before="300" w:after="420" w:line="252" w:lineRule="exact"/>
      <w:jc w:val="center"/>
    </w:pPr>
    <w:rPr>
      <w:rFonts w:ascii="Times New Roman" w:eastAsia="Times New Roman" w:hAnsi="Times New Roman" w:cstheme="minorBidi"/>
      <w:sz w:val="21"/>
      <w:szCs w:val="21"/>
      <w:lang w:val="ru-RU" w:bidi="ar-SA"/>
    </w:rPr>
  </w:style>
  <w:style w:type="character" w:customStyle="1" w:styleId="Bodytext10">
    <w:name w:val="Body text (10)_"/>
    <w:basedOn w:val="a0"/>
    <w:link w:val="Bodytext100"/>
    <w:rsid w:val="00004493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Heading42">
    <w:name w:val="Heading #4 (2)_"/>
    <w:basedOn w:val="a0"/>
    <w:link w:val="Heading420"/>
    <w:rsid w:val="00004493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Heading54">
    <w:name w:val="Heading #5 (4)_"/>
    <w:basedOn w:val="a0"/>
    <w:link w:val="Heading540"/>
    <w:rsid w:val="00004493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10NotBoldNotItalic">
    <w:name w:val="Body text (10) + Not Bold;Not Italic"/>
    <w:basedOn w:val="Bodytext10"/>
    <w:rsid w:val="00004493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004493"/>
    <w:pPr>
      <w:shd w:val="clear" w:color="auto" w:fill="FFFFFF"/>
      <w:spacing w:before="480" w:after="300" w:line="0" w:lineRule="atLeast"/>
    </w:pPr>
    <w:rPr>
      <w:rFonts w:ascii="Times New Roman" w:eastAsia="Times New Roman" w:hAnsi="Times New Roman" w:cstheme="minorBidi"/>
      <w:sz w:val="21"/>
      <w:szCs w:val="21"/>
      <w:lang w:val="ru-RU" w:bidi="ar-SA"/>
    </w:rPr>
  </w:style>
  <w:style w:type="paragraph" w:customStyle="1" w:styleId="Heading420">
    <w:name w:val="Heading #4 (2)"/>
    <w:basedOn w:val="a"/>
    <w:link w:val="Heading42"/>
    <w:rsid w:val="00004493"/>
    <w:pPr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 w:cstheme="minorBidi"/>
      <w:sz w:val="24"/>
      <w:szCs w:val="24"/>
      <w:lang w:val="ru-RU" w:bidi="ar-SA"/>
    </w:rPr>
  </w:style>
  <w:style w:type="paragraph" w:customStyle="1" w:styleId="Heading540">
    <w:name w:val="Heading #5 (4)"/>
    <w:basedOn w:val="a"/>
    <w:link w:val="Heading54"/>
    <w:rsid w:val="00004493"/>
    <w:pPr>
      <w:shd w:val="clear" w:color="auto" w:fill="FFFFFF"/>
      <w:spacing w:before="300" w:after="180" w:line="0" w:lineRule="atLeast"/>
      <w:outlineLvl w:val="4"/>
    </w:pPr>
    <w:rPr>
      <w:rFonts w:ascii="Times New Roman" w:eastAsia="Times New Roman" w:hAnsi="Times New Roman" w:cstheme="minorBidi"/>
      <w:sz w:val="21"/>
      <w:szCs w:val="21"/>
      <w:lang w:val="ru-RU" w:bidi="ar-SA"/>
    </w:rPr>
  </w:style>
  <w:style w:type="character" w:customStyle="1" w:styleId="Bodytext8">
    <w:name w:val="Body text (8)_"/>
    <w:basedOn w:val="a0"/>
    <w:link w:val="Bodytext80"/>
    <w:rsid w:val="00004493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4">
    <w:name w:val="Body text (14)_"/>
    <w:basedOn w:val="a0"/>
    <w:link w:val="Bodytext140"/>
    <w:rsid w:val="0000449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004493"/>
    <w:pPr>
      <w:shd w:val="clear" w:color="auto" w:fill="FFFFFF"/>
      <w:spacing w:after="0" w:line="192" w:lineRule="exact"/>
      <w:jc w:val="both"/>
    </w:pPr>
    <w:rPr>
      <w:rFonts w:ascii="Arial" w:eastAsia="Arial" w:hAnsi="Arial" w:cs="Arial"/>
      <w:sz w:val="17"/>
      <w:szCs w:val="17"/>
      <w:lang w:val="ru-RU" w:bidi="ar-SA"/>
    </w:rPr>
  </w:style>
  <w:style w:type="paragraph" w:customStyle="1" w:styleId="Bodytext140">
    <w:name w:val="Body text (14)"/>
    <w:basedOn w:val="a"/>
    <w:link w:val="Bodytext14"/>
    <w:rsid w:val="00004493"/>
    <w:pPr>
      <w:shd w:val="clear" w:color="auto" w:fill="FFFFFF"/>
      <w:spacing w:after="180" w:line="0" w:lineRule="atLeast"/>
      <w:ind w:hanging="1340"/>
    </w:pPr>
    <w:rPr>
      <w:rFonts w:ascii="Arial" w:eastAsia="Arial" w:hAnsi="Arial" w:cs="Arial"/>
      <w:sz w:val="17"/>
      <w:szCs w:val="17"/>
      <w:lang w:val="ru-RU" w:bidi="ar-SA"/>
    </w:rPr>
  </w:style>
  <w:style w:type="character" w:customStyle="1" w:styleId="Heading53">
    <w:name w:val="Heading #5 (3)_"/>
    <w:basedOn w:val="a0"/>
    <w:link w:val="Heading530"/>
    <w:rsid w:val="0000449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Heading530">
    <w:name w:val="Heading #5 (3)"/>
    <w:basedOn w:val="a"/>
    <w:link w:val="Heading53"/>
    <w:rsid w:val="00004493"/>
    <w:pPr>
      <w:shd w:val="clear" w:color="auto" w:fill="FFFFFF"/>
      <w:spacing w:before="180" w:after="180" w:line="0" w:lineRule="atLeast"/>
      <w:outlineLvl w:val="4"/>
    </w:pPr>
    <w:rPr>
      <w:rFonts w:ascii="Times New Roman" w:eastAsia="Times New Roman" w:hAnsi="Times New Roman" w:cstheme="minorBidi"/>
      <w:sz w:val="21"/>
      <w:szCs w:val="21"/>
      <w:lang w:val="ru-RU" w:bidi="ar-SA"/>
    </w:rPr>
  </w:style>
  <w:style w:type="character" w:customStyle="1" w:styleId="Heading33">
    <w:name w:val="Heading #3 (3)_"/>
    <w:basedOn w:val="a0"/>
    <w:link w:val="Heading330"/>
    <w:rsid w:val="00004493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Heading330">
    <w:name w:val="Heading #3 (3)"/>
    <w:basedOn w:val="a"/>
    <w:link w:val="Heading33"/>
    <w:rsid w:val="00004493"/>
    <w:pPr>
      <w:shd w:val="clear" w:color="auto" w:fill="FFFFFF"/>
      <w:spacing w:before="180" w:after="0" w:line="0" w:lineRule="atLeast"/>
      <w:outlineLvl w:val="2"/>
    </w:pPr>
    <w:rPr>
      <w:rFonts w:ascii="Times New Roman" w:eastAsia="Times New Roman" w:hAnsi="Times New Roman" w:cstheme="minorBidi"/>
      <w:sz w:val="24"/>
      <w:szCs w:val="24"/>
      <w:lang w:val="ru-RU" w:bidi="ar-SA"/>
    </w:rPr>
  </w:style>
  <w:style w:type="character" w:customStyle="1" w:styleId="2">
    <w:name w:val="Основной текст (2)_"/>
    <w:basedOn w:val="a0"/>
    <w:link w:val="21"/>
    <w:rsid w:val="00BD24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D24A8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/>
      <w:sz w:val="28"/>
      <w:szCs w:val="28"/>
      <w:lang w:val="ru-RU" w:bidi="ar-SA"/>
    </w:rPr>
  </w:style>
  <w:style w:type="paragraph" w:styleId="a7">
    <w:name w:val="header"/>
    <w:basedOn w:val="a"/>
    <w:link w:val="a8"/>
    <w:uiPriority w:val="99"/>
    <w:unhideWhenUsed/>
    <w:rsid w:val="00833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3CD1"/>
    <w:rPr>
      <w:rFonts w:ascii="Calibri" w:eastAsia="MS Mincho" w:hAnsi="Calibri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833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3CD1"/>
    <w:rPr>
      <w:rFonts w:ascii="Calibri" w:eastAsia="MS Mincho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Наталья</cp:lastModifiedBy>
  <cp:revision>11</cp:revision>
  <dcterms:created xsi:type="dcterms:W3CDTF">2016-10-19T12:27:00Z</dcterms:created>
  <dcterms:modified xsi:type="dcterms:W3CDTF">2017-07-25T14:08:00Z</dcterms:modified>
</cp:coreProperties>
</file>